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2D3E4" w14:textId="77777777" w:rsidR="002020D6" w:rsidRDefault="009F6784" w:rsidP="009F6784">
      <w:pPr>
        <w:jc w:val="center"/>
        <w:rPr>
          <w:b/>
          <w:bCs/>
          <w:color w:val="4472C4" w:themeColor="accent1"/>
          <w:sz w:val="24"/>
          <w:szCs w:val="24"/>
        </w:rPr>
      </w:pPr>
      <w:r w:rsidRPr="009F6784">
        <w:rPr>
          <w:b/>
          <w:bCs/>
          <w:color w:val="4472C4" w:themeColor="accent1"/>
          <w:sz w:val="24"/>
          <w:szCs w:val="24"/>
        </w:rPr>
        <w:t>Learn Online Anytime Resources Guide</w:t>
      </w:r>
    </w:p>
    <w:p w14:paraId="72BC58C3" w14:textId="56B5B7A3" w:rsidR="00644929" w:rsidRDefault="009F6784" w:rsidP="009F6784">
      <w:pPr>
        <w:jc w:val="center"/>
        <w:rPr>
          <w:b/>
          <w:bCs/>
          <w:color w:val="4472C4" w:themeColor="accent1"/>
          <w:sz w:val="24"/>
          <w:szCs w:val="24"/>
        </w:rPr>
      </w:pPr>
      <w:r>
        <w:rPr>
          <w:b/>
          <w:bCs/>
          <w:color w:val="4472C4" w:themeColor="accent1"/>
          <w:sz w:val="24"/>
          <w:szCs w:val="24"/>
        </w:rPr>
        <w:t>How to Access</w:t>
      </w:r>
      <w:r w:rsidR="00BF15E1">
        <w:rPr>
          <w:b/>
          <w:bCs/>
          <w:color w:val="4472C4" w:themeColor="accent1"/>
          <w:sz w:val="24"/>
          <w:szCs w:val="24"/>
        </w:rPr>
        <w:t xml:space="preserve"> eLearning Resources</w:t>
      </w:r>
      <w:r w:rsidR="00B77167">
        <w:rPr>
          <w:b/>
          <w:bCs/>
          <w:color w:val="4472C4" w:themeColor="accent1"/>
          <w:sz w:val="24"/>
          <w:szCs w:val="24"/>
        </w:rPr>
        <w:t xml:space="preserve"> for Your Development</w:t>
      </w:r>
      <w:r>
        <w:rPr>
          <w:b/>
          <w:bCs/>
          <w:color w:val="4472C4" w:themeColor="accent1"/>
          <w:sz w:val="24"/>
          <w:szCs w:val="24"/>
        </w:rPr>
        <w:t xml:space="preserve"> in sccLearn</w:t>
      </w:r>
    </w:p>
    <w:p w14:paraId="4D8DC2F0" w14:textId="6152654B" w:rsidR="007A4F44" w:rsidRPr="007A4F44" w:rsidRDefault="007A4F44" w:rsidP="009F6784">
      <w:pPr>
        <w:jc w:val="center"/>
        <w:rPr>
          <w:b/>
          <w:bCs/>
          <w:sz w:val="24"/>
          <w:szCs w:val="24"/>
        </w:rPr>
      </w:pPr>
      <w:r w:rsidRPr="007A4F44">
        <w:rPr>
          <w:b/>
          <w:bCs/>
          <w:sz w:val="24"/>
          <w:szCs w:val="24"/>
        </w:rPr>
        <w:t xml:space="preserve">Link: </w:t>
      </w:r>
      <w:hyperlink r:id="rId7" w:history="1">
        <w:r>
          <w:rPr>
            <w:rStyle w:val="Hyperlink"/>
            <w:color w:val="auto"/>
          </w:rPr>
          <w:t>Resources for You (and Your Team's) Development</w:t>
        </w:r>
      </w:hyperlink>
    </w:p>
    <w:p w14:paraId="3C491377" w14:textId="77777777" w:rsidR="006610C4" w:rsidRDefault="006610C4" w:rsidP="009F6784">
      <w:pPr>
        <w:rPr>
          <w:rFonts w:cstheme="minorHAnsi"/>
          <w:b/>
          <w:bCs/>
          <w:sz w:val="24"/>
          <w:szCs w:val="24"/>
        </w:rPr>
      </w:pPr>
    </w:p>
    <w:p w14:paraId="091FFC66" w14:textId="142DCE1E" w:rsidR="009F6784" w:rsidRPr="009F6784" w:rsidRDefault="009F6784" w:rsidP="009F6784">
      <w:pPr>
        <w:rPr>
          <w:rFonts w:cstheme="minorHAnsi"/>
          <w:b/>
          <w:bCs/>
          <w:sz w:val="24"/>
          <w:szCs w:val="24"/>
        </w:rPr>
      </w:pPr>
      <w:r w:rsidRPr="009F6784">
        <w:rPr>
          <w:rFonts w:cstheme="minorHAnsi"/>
          <w:b/>
          <w:bCs/>
          <w:sz w:val="24"/>
          <w:szCs w:val="24"/>
        </w:rPr>
        <w:t>Aspire Journeys</w:t>
      </w:r>
    </w:p>
    <w:p w14:paraId="2B0CA115" w14:textId="35C9AC9B" w:rsidR="009F6784" w:rsidRDefault="009F6784" w:rsidP="009F6784">
      <w:pPr>
        <w:rPr>
          <w:rFonts w:cstheme="minorHAnsi"/>
          <w:sz w:val="24"/>
          <w:szCs w:val="24"/>
        </w:rPr>
      </w:pPr>
      <w:r w:rsidRPr="009F6784">
        <w:rPr>
          <w:rFonts w:cstheme="minorHAnsi"/>
          <w:sz w:val="24"/>
          <w:szCs w:val="24"/>
        </w:rPr>
        <w:t>Journeys are organized by topic area within the sccLearn Library.  To browse through the Journey options, go to the</w:t>
      </w:r>
      <w:r w:rsidRPr="009F6784">
        <w:rPr>
          <w:rFonts w:cstheme="minorHAnsi"/>
          <w:b/>
          <w:bCs/>
          <w:sz w:val="24"/>
          <w:szCs w:val="24"/>
        </w:rPr>
        <w:t xml:space="preserve"> </w:t>
      </w:r>
      <w:proofErr w:type="gramStart"/>
      <w:r w:rsidRPr="009F6784">
        <w:rPr>
          <w:rFonts w:cstheme="minorHAnsi"/>
          <w:b/>
          <w:bCs/>
          <w:sz w:val="24"/>
          <w:szCs w:val="24"/>
        </w:rPr>
        <w:t>Library</w:t>
      </w:r>
      <w:proofErr w:type="gramEnd"/>
      <w:r w:rsidRPr="009F6784">
        <w:rPr>
          <w:rFonts w:cstheme="minorHAnsi"/>
          <w:sz w:val="24"/>
          <w:szCs w:val="24"/>
        </w:rPr>
        <w:t xml:space="preserve">, select </w:t>
      </w:r>
      <w:r w:rsidRPr="009F6784">
        <w:rPr>
          <w:rFonts w:cstheme="minorHAnsi"/>
          <w:b/>
          <w:bCs/>
          <w:sz w:val="24"/>
          <w:szCs w:val="24"/>
        </w:rPr>
        <w:t>Learning Bundles</w:t>
      </w:r>
      <w:r w:rsidRPr="009F6784">
        <w:rPr>
          <w:rFonts w:cstheme="minorHAnsi"/>
          <w:sz w:val="24"/>
          <w:szCs w:val="24"/>
        </w:rPr>
        <w:t>, and select one of the topic areas</w:t>
      </w:r>
      <w:r>
        <w:rPr>
          <w:rFonts w:cstheme="minorHAnsi"/>
          <w:sz w:val="24"/>
          <w:szCs w:val="24"/>
        </w:rPr>
        <w:t xml:space="preserve"> to browse the associated Aspire Journeys </w:t>
      </w:r>
      <w:r w:rsidR="00285868">
        <w:rPr>
          <w:rFonts w:cstheme="minorHAnsi"/>
          <w:sz w:val="24"/>
          <w:szCs w:val="24"/>
        </w:rPr>
        <w:t>offered</w:t>
      </w:r>
      <w:r w:rsidRPr="009F6784">
        <w:rPr>
          <w:rFonts w:cstheme="minorHAnsi"/>
          <w:sz w:val="24"/>
          <w:szCs w:val="24"/>
        </w:rPr>
        <w:t>.</w:t>
      </w:r>
    </w:p>
    <w:p w14:paraId="1ED57B61" w14:textId="25605C68" w:rsidR="009F6784" w:rsidRDefault="0023630D" w:rsidP="009F6784">
      <w:pPr>
        <w:rPr>
          <w:rFonts w:cstheme="minorHAnsi"/>
          <w:sz w:val="24"/>
          <w:szCs w:val="24"/>
        </w:rPr>
      </w:pPr>
      <w:r w:rsidRPr="0049572A">
        <w:rPr>
          <w:noProof/>
        </w:rPr>
        <w:drawing>
          <wp:anchor distT="0" distB="0" distL="114300" distR="114300" simplePos="0" relativeHeight="251666432" behindDoc="0" locked="0" layoutInCell="1" allowOverlap="1" wp14:anchorId="7CC5CAC2" wp14:editId="3E402DEB">
            <wp:simplePos x="0" y="0"/>
            <wp:positionH relativeFrom="margin">
              <wp:align>center</wp:align>
            </wp:positionH>
            <wp:positionV relativeFrom="paragraph">
              <wp:posOffset>37465</wp:posOffset>
            </wp:positionV>
            <wp:extent cx="3408038" cy="2639045"/>
            <wp:effectExtent l="19050" t="19050" r="21590" b="28575"/>
            <wp:wrapNone/>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08038" cy="2639045"/>
                    </a:xfrm>
                    <a:prstGeom prst="rect">
                      <a:avLst/>
                    </a:prstGeom>
                    <a:ln>
                      <a:solidFill>
                        <a:schemeClr val="tx1"/>
                      </a:solidFill>
                    </a:ln>
                  </pic:spPr>
                </pic:pic>
              </a:graphicData>
            </a:graphic>
          </wp:anchor>
        </w:drawing>
      </w:r>
    </w:p>
    <w:p w14:paraId="1650326C" w14:textId="55FD1234" w:rsidR="009F6784" w:rsidRPr="009F6784" w:rsidRDefault="009F6784" w:rsidP="009F6784">
      <w:pPr>
        <w:rPr>
          <w:rFonts w:cstheme="minorHAnsi"/>
          <w:sz w:val="24"/>
          <w:szCs w:val="24"/>
        </w:rPr>
      </w:pPr>
    </w:p>
    <w:p w14:paraId="7C07DA8A" w14:textId="68EC6BB7" w:rsidR="009F6784" w:rsidRDefault="00C361B4" w:rsidP="009F6784">
      <w:pPr>
        <w:rPr>
          <w:b/>
          <w:bCs/>
          <w:color w:val="4472C4" w:themeColor="accent1"/>
          <w:sz w:val="24"/>
          <w:szCs w:val="24"/>
        </w:rPr>
      </w:pPr>
      <w:r>
        <w:rPr>
          <w:b/>
          <w:bCs/>
          <w:color w:val="4472C4" w:themeColor="accent1"/>
          <w:sz w:val="24"/>
          <w:szCs w:val="24"/>
        </w:rPr>
        <w:t xml:space="preserve"> </w:t>
      </w:r>
    </w:p>
    <w:p w14:paraId="50ED47C9" w14:textId="081E306F" w:rsidR="00C361B4" w:rsidRDefault="00C361B4" w:rsidP="009F6784">
      <w:pPr>
        <w:rPr>
          <w:b/>
          <w:bCs/>
          <w:color w:val="4472C4" w:themeColor="accent1"/>
          <w:sz w:val="24"/>
          <w:szCs w:val="24"/>
        </w:rPr>
      </w:pPr>
    </w:p>
    <w:p w14:paraId="0D48A9F7" w14:textId="37AD237A" w:rsidR="00C361B4" w:rsidRDefault="00C361B4" w:rsidP="009F6784">
      <w:pPr>
        <w:rPr>
          <w:b/>
          <w:bCs/>
          <w:color w:val="4472C4" w:themeColor="accent1"/>
          <w:sz w:val="24"/>
          <w:szCs w:val="24"/>
        </w:rPr>
      </w:pPr>
    </w:p>
    <w:p w14:paraId="0836C263" w14:textId="37CBF2E2" w:rsidR="00C361B4" w:rsidRDefault="00C361B4" w:rsidP="009F6784">
      <w:pPr>
        <w:rPr>
          <w:b/>
          <w:bCs/>
          <w:color w:val="4472C4" w:themeColor="accent1"/>
          <w:sz w:val="24"/>
          <w:szCs w:val="24"/>
        </w:rPr>
      </w:pPr>
    </w:p>
    <w:p w14:paraId="2631944E" w14:textId="571343C2" w:rsidR="00C361B4" w:rsidRDefault="00C361B4" w:rsidP="009F6784">
      <w:pPr>
        <w:rPr>
          <w:b/>
          <w:bCs/>
          <w:color w:val="4472C4" w:themeColor="accent1"/>
          <w:sz w:val="24"/>
          <w:szCs w:val="24"/>
        </w:rPr>
      </w:pPr>
    </w:p>
    <w:p w14:paraId="191B5800" w14:textId="79C12B46" w:rsidR="00C361B4" w:rsidRDefault="00C361B4" w:rsidP="009F6784">
      <w:pPr>
        <w:rPr>
          <w:b/>
          <w:bCs/>
          <w:color w:val="4472C4" w:themeColor="accent1"/>
          <w:sz w:val="24"/>
          <w:szCs w:val="24"/>
        </w:rPr>
      </w:pPr>
    </w:p>
    <w:p w14:paraId="02A61D29" w14:textId="39B963C5" w:rsidR="003316DE" w:rsidRDefault="003316DE" w:rsidP="009F6784">
      <w:pPr>
        <w:rPr>
          <w:b/>
          <w:bCs/>
          <w:color w:val="4472C4" w:themeColor="accent1"/>
          <w:sz w:val="24"/>
          <w:szCs w:val="24"/>
        </w:rPr>
      </w:pPr>
    </w:p>
    <w:p w14:paraId="1835470D" w14:textId="52A4DA0D" w:rsidR="003316DE" w:rsidRDefault="003316DE" w:rsidP="009F6784">
      <w:pPr>
        <w:rPr>
          <w:b/>
          <w:bCs/>
          <w:color w:val="4472C4" w:themeColor="accent1"/>
          <w:sz w:val="24"/>
          <w:szCs w:val="24"/>
        </w:rPr>
      </w:pPr>
    </w:p>
    <w:p w14:paraId="194E10C6" w14:textId="6894DB96" w:rsidR="009E12FA" w:rsidRDefault="009E12FA" w:rsidP="009F6784">
      <w:pPr>
        <w:rPr>
          <w:b/>
          <w:bCs/>
          <w:sz w:val="24"/>
          <w:szCs w:val="24"/>
        </w:rPr>
      </w:pPr>
      <w:r w:rsidRPr="009E12FA">
        <w:rPr>
          <w:b/>
          <w:bCs/>
          <w:sz w:val="24"/>
          <w:szCs w:val="24"/>
        </w:rPr>
        <w:t>Books</w:t>
      </w:r>
      <w:r>
        <w:rPr>
          <w:b/>
          <w:bCs/>
          <w:sz w:val="24"/>
          <w:szCs w:val="24"/>
        </w:rPr>
        <w:t>, Audiobooks, and Book Summaries</w:t>
      </w:r>
    </w:p>
    <w:p w14:paraId="7891FE51" w14:textId="7F9DCEED" w:rsidR="009E12FA" w:rsidRDefault="009E12FA" w:rsidP="009F6784">
      <w:pPr>
        <w:rPr>
          <w:sz w:val="24"/>
          <w:szCs w:val="24"/>
        </w:rPr>
      </w:pPr>
      <w:r>
        <w:rPr>
          <w:sz w:val="24"/>
          <w:szCs w:val="24"/>
        </w:rPr>
        <w:t>sccLearn provides on-demand, instant access to thousands of best-in-class books on many topics. Many books come in several forms including online books, book summaries, audiobooks, and audiobook summaries.</w:t>
      </w:r>
    </w:p>
    <w:p w14:paraId="10F41309" w14:textId="7E8AFC49" w:rsidR="009E12FA" w:rsidRPr="009E12FA" w:rsidRDefault="009E12FA" w:rsidP="009F6784">
      <w:pPr>
        <w:rPr>
          <w:sz w:val="24"/>
          <w:szCs w:val="24"/>
        </w:rPr>
      </w:pPr>
      <w:r>
        <w:rPr>
          <w:sz w:val="24"/>
          <w:szCs w:val="24"/>
        </w:rPr>
        <w:t>In sccLearn, you can simply search by title, topic, or author. Then, you can narrow your search by a format type that is best suited to your needs.</w:t>
      </w:r>
    </w:p>
    <w:p w14:paraId="2683C585" w14:textId="01D4AC7C" w:rsidR="009E12FA" w:rsidRPr="009E12FA" w:rsidRDefault="009E12FA" w:rsidP="009F6784">
      <w:pPr>
        <w:rPr>
          <w:b/>
          <w:bCs/>
          <w:sz w:val="24"/>
          <w:szCs w:val="24"/>
        </w:rPr>
      </w:pPr>
      <w:r>
        <w:rPr>
          <w:noProof/>
        </w:rPr>
        <w:lastRenderedPageBreak/>
        <w:drawing>
          <wp:inline distT="0" distB="0" distL="0" distR="0" wp14:anchorId="56E9C07A" wp14:editId="739FF101">
            <wp:extent cx="4655185" cy="2427787"/>
            <wp:effectExtent l="19050" t="19050" r="12065" b="10795"/>
            <wp:docPr id="5" name="Picture 5" descr="sccLearn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Learn Books "/>
                    <pic:cNvPicPr>
                      <a:picLocks noChangeAspect="1" noChangeArrowheads="1"/>
                    </pic:cNvPicPr>
                  </pic:nvPicPr>
                  <pic:blipFill rotWithShape="1">
                    <a:blip r:embed="rId9">
                      <a:extLst>
                        <a:ext uri="{28A0092B-C50C-407E-A947-70E740481C1C}">
                          <a14:useLocalDpi xmlns:a14="http://schemas.microsoft.com/office/drawing/2010/main" val="0"/>
                        </a:ext>
                      </a:extLst>
                    </a:blip>
                    <a:srcRect r="3205" b="37459"/>
                    <a:stretch/>
                  </pic:blipFill>
                  <pic:spPr bwMode="auto">
                    <a:xfrm>
                      <a:off x="0" y="0"/>
                      <a:ext cx="4685918" cy="24438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527750" w14:textId="72CB1628" w:rsidR="009E12FA" w:rsidRDefault="009E12FA" w:rsidP="009F6784">
      <w:pPr>
        <w:rPr>
          <w:b/>
          <w:bCs/>
          <w:color w:val="4472C4" w:themeColor="accent1"/>
          <w:sz w:val="24"/>
          <w:szCs w:val="24"/>
        </w:rPr>
      </w:pPr>
    </w:p>
    <w:p w14:paraId="7DA575A7" w14:textId="1C5DBE8C" w:rsidR="00C361B4" w:rsidRPr="003316DE" w:rsidRDefault="003316DE" w:rsidP="009F6784">
      <w:pPr>
        <w:rPr>
          <w:b/>
          <w:bCs/>
          <w:sz w:val="24"/>
          <w:szCs w:val="24"/>
        </w:rPr>
      </w:pPr>
      <w:r w:rsidRPr="003316DE">
        <w:rPr>
          <w:b/>
          <w:bCs/>
          <w:sz w:val="24"/>
          <w:szCs w:val="24"/>
        </w:rPr>
        <w:t>Continuing Education Units (CEUs) and Professional Development Units (PDUs)</w:t>
      </w:r>
    </w:p>
    <w:p w14:paraId="0D7D8BE9" w14:textId="7BD338DD" w:rsidR="003316DE" w:rsidRPr="003316DE" w:rsidRDefault="003316DE" w:rsidP="003316DE">
      <w:pPr>
        <w:rPr>
          <w:sz w:val="24"/>
          <w:szCs w:val="24"/>
        </w:rPr>
      </w:pPr>
      <w:proofErr w:type="spellStart"/>
      <w:r w:rsidRPr="003316DE">
        <w:rPr>
          <w:sz w:val="24"/>
          <w:szCs w:val="24"/>
        </w:rPr>
        <w:t>sccLearn’s</w:t>
      </w:r>
      <w:proofErr w:type="spellEnd"/>
      <w:r w:rsidRPr="003316DE">
        <w:rPr>
          <w:sz w:val="24"/>
          <w:szCs w:val="24"/>
        </w:rPr>
        <w:t xml:space="preserve"> eLearning web-based trainings are recognized by various professional organizations as approved continuing education (CEU) or professional development (PDU) courses to maintain professional certifications with organizations such as the Project Management Institute (PMI) and the Board of Registered Nursing (BRN).  </w:t>
      </w:r>
    </w:p>
    <w:p w14:paraId="0ECAE5F7" w14:textId="4F5EB094" w:rsidR="003316DE" w:rsidRDefault="003316DE" w:rsidP="003316DE">
      <w:pPr>
        <w:rPr>
          <w:sz w:val="24"/>
          <w:szCs w:val="24"/>
        </w:rPr>
      </w:pPr>
      <w:r w:rsidRPr="003316DE">
        <w:rPr>
          <w:sz w:val="24"/>
          <w:szCs w:val="24"/>
        </w:rPr>
        <w:t xml:space="preserve">Each organization has their own process for learners to submit a certificate of completion on equivalent courses for their programs. </w:t>
      </w:r>
      <w:r>
        <w:rPr>
          <w:sz w:val="24"/>
          <w:szCs w:val="24"/>
        </w:rPr>
        <w:t xml:space="preserve">To learn more, navigate to </w:t>
      </w:r>
      <w:r w:rsidRPr="003316DE">
        <w:rPr>
          <w:b/>
          <w:bCs/>
          <w:sz w:val="24"/>
          <w:szCs w:val="24"/>
        </w:rPr>
        <w:t>the Continuing Education Units (CEUs) &amp; Professional Development Units (PDUs)</w:t>
      </w:r>
      <w:r>
        <w:rPr>
          <w:sz w:val="24"/>
          <w:szCs w:val="24"/>
        </w:rPr>
        <w:t xml:space="preserve"> accordion menu and then select the organization of interest.</w:t>
      </w:r>
    </w:p>
    <w:p w14:paraId="7EA8FD12" w14:textId="7A2C454E" w:rsidR="003316DE" w:rsidRDefault="009E12FA" w:rsidP="003316DE">
      <w:pPr>
        <w:rPr>
          <w:sz w:val="24"/>
          <w:szCs w:val="24"/>
        </w:rPr>
      </w:pPr>
      <w:r>
        <w:rPr>
          <w:noProof/>
        </w:rPr>
        <w:drawing>
          <wp:anchor distT="0" distB="0" distL="114300" distR="114300" simplePos="0" relativeHeight="251673600" behindDoc="0" locked="0" layoutInCell="1" allowOverlap="1" wp14:anchorId="4205ED96" wp14:editId="721E1286">
            <wp:simplePos x="0" y="0"/>
            <wp:positionH relativeFrom="column">
              <wp:posOffset>-585849</wp:posOffset>
            </wp:positionH>
            <wp:positionV relativeFrom="paragraph">
              <wp:posOffset>226003</wp:posOffset>
            </wp:positionV>
            <wp:extent cx="7227101" cy="2324100"/>
            <wp:effectExtent l="19050" t="19050" r="12065" b="19050"/>
            <wp:wrapNone/>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227101" cy="2324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0596AB" w14:textId="5512ADF0" w:rsidR="003316DE" w:rsidRDefault="003316DE" w:rsidP="003316DE">
      <w:pPr>
        <w:rPr>
          <w:sz w:val="24"/>
          <w:szCs w:val="24"/>
        </w:rPr>
      </w:pPr>
    </w:p>
    <w:p w14:paraId="1EE9A512" w14:textId="046E67E1" w:rsidR="003316DE" w:rsidRDefault="003316DE" w:rsidP="003316DE">
      <w:pPr>
        <w:rPr>
          <w:sz w:val="24"/>
          <w:szCs w:val="24"/>
        </w:rPr>
      </w:pPr>
    </w:p>
    <w:p w14:paraId="1A93C907" w14:textId="3293E46A" w:rsidR="003316DE" w:rsidRDefault="003316DE" w:rsidP="003316DE">
      <w:pPr>
        <w:rPr>
          <w:sz w:val="24"/>
          <w:szCs w:val="24"/>
        </w:rPr>
      </w:pPr>
    </w:p>
    <w:p w14:paraId="6EAE8C4C" w14:textId="1D5C54C2" w:rsidR="003316DE" w:rsidRDefault="003316DE" w:rsidP="003316DE">
      <w:pPr>
        <w:rPr>
          <w:sz w:val="24"/>
          <w:szCs w:val="24"/>
        </w:rPr>
      </w:pPr>
    </w:p>
    <w:p w14:paraId="25FA0B30" w14:textId="2FAE30BB" w:rsidR="003316DE" w:rsidRDefault="003316DE" w:rsidP="003316DE">
      <w:pPr>
        <w:rPr>
          <w:sz w:val="24"/>
          <w:szCs w:val="24"/>
        </w:rPr>
      </w:pPr>
    </w:p>
    <w:p w14:paraId="07908437" w14:textId="4E2CEB73" w:rsidR="003316DE" w:rsidRDefault="003316DE" w:rsidP="003316DE">
      <w:pPr>
        <w:rPr>
          <w:sz w:val="24"/>
          <w:szCs w:val="24"/>
        </w:rPr>
      </w:pPr>
    </w:p>
    <w:p w14:paraId="2C5180D5" w14:textId="4DC82DFD" w:rsidR="003316DE" w:rsidRDefault="003316DE" w:rsidP="003316DE">
      <w:pPr>
        <w:rPr>
          <w:sz w:val="24"/>
          <w:szCs w:val="24"/>
        </w:rPr>
      </w:pPr>
    </w:p>
    <w:p w14:paraId="13992F1C" w14:textId="5191370C" w:rsidR="003316DE" w:rsidRDefault="003316DE" w:rsidP="003316DE">
      <w:pPr>
        <w:rPr>
          <w:sz w:val="24"/>
          <w:szCs w:val="24"/>
        </w:rPr>
      </w:pPr>
    </w:p>
    <w:p w14:paraId="746D3380" w14:textId="5AEDD40D" w:rsidR="003316DE" w:rsidRPr="003316DE" w:rsidRDefault="003316DE" w:rsidP="003316DE">
      <w:pPr>
        <w:rPr>
          <w:sz w:val="24"/>
          <w:szCs w:val="24"/>
        </w:rPr>
      </w:pPr>
    </w:p>
    <w:p w14:paraId="39341FB7" w14:textId="4E44A4F3" w:rsidR="00C361B4" w:rsidRDefault="00C361B4" w:rsidP="009F6784">
      <w:pPr>
        <w:rPr>
          <w:b/>
          <w:bCs/>
          <w:color w:val="4472C4" w:themeColor="accent1"/>
          <w:sz w:val="24"/>
          <w:szCs w:val="24"/>
        </w:rPr>
      </w:pPr>
    </w:p>
    <w:p w14:paraId="734D69FE" w14:textId="593CD0E2" w:rsidR="003316DE" w:rsidRDefault="005F50D7" w:rsidP="009F6784">
      <w:pPr>
        <w:rPr>
          <w:b/>
          <w:bCs/>
          <w:sz w:val="24"/>
          <w:szCs w:val="24"/>
        </w:rPr>
      </w:pPr>
      <w:r>
        <w:rPr>
          <w:b/>
          <w:bCs/>
          <w:sz w:val="24"/>
          <w:szCs w:val="24"/>
        </w:rPr>
        <w:lastRenderedPageBreak/>
        <w:t>Learning Bundles</w:t>
      </w:r>
    </w:p>
    <w:p w14:paraId="0D265907" w14:textId="2AD53C6B" w:rsidR="005F50D7" w:rsidRDefault="005F50D7" w:rsidP="009F6784">
      <w:pPr>
        <w:rPr>
          <w:sz w:val="24"/>
          <w:szCs w:val="24"/>
        </w:rPr>
      </w:pPr>
      <w:r w:rsidRPr="005F50D7">
        <w:rPr>
          <w:sz w:val="24"/>
          <w:szCs w:val="24"/>
        </w:rPr>
        <w:t xml:space="preserve">Learning Bundles are curated training activities in sccLearn focused around one topic area to hone your skills. Learning Bundles contain web-based courses, books, audiobooks, practice labs, </w:t>
      </w:r>
      <w:r w:rsidR="006610C4">
        <w:rPr>
          <w:sz w:val="24"/>
          <w:szCs w:val="24"/>
        </w:rPr>
        <w:t>or</w:t>
      </w:r>
      <w:r w:rsidRPr="005F50D7">
        <w:rPr>
          <w:sz w:val="24"/>
          <w:szCs w:val="24"/>
        </w:rPr>
        <w:t xml:space="preserve"> Skill Benchmarks. </w:t>
      </w:r>
      <w:r w:rsidR="00C27F8C">
        <w:rPr>
          <w:sz w:val="24"/>
          <w:szCs w:val="24"/>
        </w:rPr>
        <w:t>Some Learning Bundles allow you further narrow content by version and expertise level.</w:t>
      </w:r>
    </w:p>
    <w:p w14:paraId="38077BC6" w14:textId="4712553D" w:rsidR="00C27F8C" w:rsidRDefault="00C27F8C" w:rsidP="009F6784">
      <w:pPr>
        <w:rPr>
          <w:sz w:val="24"/>
          <w:szCs w:val="24"/>
        </w:rPr>
      </w:pPr>
      <w:r>
        <w:rPr>
          <w:sz w:val="24"/>
          <w:szCs w:val="24"/>
        </w:rPr>
        <w:t>Access Learning Bundles in sccLearn from the sccLearn Library and then selecting Learning Bundles.</w:t>
      </w:r>
    </w:p>
    <w:p w14:paraId="2CF6E1DF" w14:textId="255CDA81" w:rsidR="00C27F8C" w:rsidRDefault="00D47552" w:rsidP="009F6784">
      <w:pPr>
        <w:rPr>
          <w:sz w:val="24"/>
          <w:szCs w:val="24"/>
        </w:rPr>
      </w:pPr>
      <w:r>
        <w:rPr>
          <w:noProof/>
        </w:rPr>
        <w:drawing>
          <wp:anchor distT="0" distB="0" distL="114300" distR="114300" simplePos="0" relativeHeight="251677696" behindDoc="0" locked="0" layoutInCell="1" allowOverlap="1" wp14:anchorId="4AADAC21" wp14:editId="76375C6E">
            <wp:simplePos x="0" y="0"/>
            <wp:positionH relativeFrom="margin">
              <wp:align>center</wp:align>
            </wp:positionH>
            <wp:positionV relativeFrom="paragraph">
              <wp:posOffset>56515</wp:posOffset>
            </wp:positionV>
            <wp:extent cx="4991100" cy="2678983"/>
            <wp:effectExtent l="0" t="0" r="0" b="7620"/>
            <wp:wrapNone/>
            <wp:docPr id="6" name="Picture 6" descr="Learning Bu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ing Bund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2678983"/>
                    </a:xfrm>
                    <a:prstGeom prst="rect">
                      <a:avLst/>
                    </a:prstGeom>
                    <a:noFill/>
                    <a:ln>
                      <a:noFill/>
                    </a:ln>
                  </pic:spPr>
                </pic:pic>
              </a:graphicData>
            </a:graphic>
          </wp:anchor>
        </w:drawing>
      </w:r>
    </w:p>
    <w:p w14:paraId="6625A9EB" w14:textId="2C43B3A2" w:rsidR="00C27F8C" w:rsidRDefault="00C27F8C" w:rsidP="009F6784">
      <w:pPr>
        <w:rPr>
          <w:sz w:val="24"/>
          <w:szCs w:val="24"/>
        </w:rPr>
      </w:pPr>
    </w:p>
    <w:p w14:paraId="4D4184EE" w14:textId="71FF46C9" w:rsidR="00D47552" w:rsidRDefault="00D47552" w:rsidP="009F6784">
      <w:pPr>
        <w:rPr>
          <w:sz w:val="24"/>
          <w:szCs w:val="24"/>
        </w:rPr>
      </w:pPr>
    </w:p>
    <w:p w14:paraId="30634899" w14:textId="6BE4D80B" w:rsidR="00D47552" w:rsidRDefault="00D47552" w:rsidP="009F6784">
      <w:pPr>
        <w:rPr>
          <w:sz w:val="24"/>
          <w:szCs w:val="24"/>
        </w:rPr>
      </w:pPr>
    </w:p>
    <w:p w14:paraId="4540FC42" w14:textId="29976D99" w:rsidR="00D47552" w:rsidRDefault="00D47552" w:rsidP="009F6784">
      <w:pPr>
        <w:rPr>
          <w:sz w:val="24"/>
          <w:szCs w:val="24"/>
        </w:rPr>
      </w:pPr>
    </w:p>
    <w:p w14:paraId="31545E66" w14:textId="098BC3E9" w:rsidR="00D47552" w:rsidRDefault="00D47552" w:rsidP="009F6784">
      <w:pPr>
        <w:rPr>
          <w:sz w:val="24"/>
          <w:szCs w:val="24"/>
        </w:rPr>
      </w:pPr>
    </w:p>
    <w:p w14:paraId="51E77A84" w14:textId="77777777" w:rsidR="00D47552" w:rsidRDefault="00D47552" w:rsidP="009F6784">
      <w:pPr>
        <w:rPr>
          <w:sz w:val="24"/>
          <w:szCs w:val="24"/>
        </w:rPr>
      </w:pPr>
    </w:p>
    <w:p w14:paraId="2DBA4930" w14:textId="5E969286" w:rsidR="00D47552" w:rsidRDefault="00D47552" w:rsidP="009F6784">
      <w:pPr>
        <w:rPr>
          <w:sz w:val="24"/>
          <w:szCs w:val="24"/>
        </w:rPr>
      </w:pPr>
    </w:p>
    <w:p w14:paraId="51800196" w14:textId="36C9A857" w:rsidR="00D47552" w:rsidRDefault="00D47552" w:rsidP="009F6784">
      <w:pPr>
        <w:rPr>
          <w:sz w:val="24"/>
          <w:szCs w:val="24"/>
        </w:rPr>
      </w:pPr>
    </w:p>
    <w:p w14:paraId="7B75539B" w14:textId="77777777" w:rsidR="006610C4" w:rsidRDefault="006610C4" w:rsidP="006610C4">
      <w:pPr>
        <w:rPr>
          <w:b/>
          <w:bCs/>
          <w:sz w:val="24"/>
          <w:szCs w:val="24"/>
        </w:rPr>
      </w:pPr>
    </w:p>
    <w:p w14:paraId="17B165F0" w14:textId="77777777" w:rsidR="005D28E4" w:rsidRDefault="005D28E4" w:rsidP="005D28E4">
      <w:pPr>
        <w:rPr>
          <w:b/>
          <w:bCs/>
          <w:sz w:val="24"/>
          <w:szCs w:val="24"/>
        </w:rPr>
      </w:pPr>
      <w:r>
        <w:rPr>
          <w:b/>
          <w:bCs/>
          <w:sz w:val="24"/>
          <w:szCs w:val="24"/>
        </w:rPr>
        <w:t>Practice Labs</w:t>
      </w:r>
    </w:p>
    <w:p w14:paraId="0BA0790A" w14:textId="66766CB8" w:rsidR="005D28E4" w:rsidRPr="006D1CE7" w:rsidRDefault="005D28E4" w:rsidP="005D28E4">
      <w:pPr>
        <w:rPr>
          <w:sz w:val="24"/>
          <w:szCs w:val="24"/>
        </w:rPr>
      </w:pPr>
      <w:r>
        <w:rPr>
          <w:sz w:val="24"/>
          <w:szCs w:val="24"/>
        </w:rPr>
        <w:t xml:space="preserve">To access a Practice Lab, navigate to the </w:t>
      </w:r>
      <w:proofErr w:type="gramStart"/>
      <w:r w:rsidRPr="00F85C4C">
        <w:rPr>
          <w:b/>
          <w:bCs/>
          <w:sz w:val="24"/>
          <w:szCs w:val="24"/>
        </w:rPr>
        <w:t>Library</w:t>
      </w:r>
      <w:proofErr w:type="gramEnd"/>
      <w:r>
        <w:rPr>
          <w:sz w:val="24"/>
          <w:szCs w:val="24"/>
        </w:rPr>
        <w:t xml:space="preserve"> &gt; Filters option &gt; Select </w:t>
      </w:r>
      <w:r w:rsidRPr="00F85C4C">
        <w:rPr>
          <w:b/>
          <w:bCs/>
          <w:sz w:val="24"/>
          <w:szCs w:val="24"/>
        </w:rPr>
        <w:t>Practice Lab</w:t>
      </w:r>
      <w:r>
        <w:rPr>
          <w:sz w:val="24"/>
          <w:szCs w:val="24"/>
        </w:rPr>
        <w:t xml:space="preserve"> to show all available options.</w:t>
      </w:r>
    </w:p>
    <w:p w14:paraId="265027BC" w14:textId="6835B378" w:rsidR="005D28E4" w:rsidRDefault="00CA0443" w:rsidP="005D28E4">
      <w:pPr>
        <w:rPr>
          <w:b/>
          <w:bCs/>
          <w:sz w:val="24"/>
          <w:szCs w:val="24"/>
        </w:rPr>
      </w:pPr>
      <w:r w:rsidRPr="0049572A">
        <w:rPr>
          <w:noProof/>
        </w:rPr>
        <w:drawing>
          <wp:anchor distT="0" distB="0" distL="114300" distR="114300" simplePos="0" relativeHeight="251682816" behindDoc="0" locked="0" layoutInCell="1" allowOverlap="1" wp14:anchorId="51FB8BF8" wp14:editId="719F7767">
            <wp:simplePos x="0" y="0"/>
            <wp:positionH relativeFrom="margin">
              <wp:posOffset>1183071</wp:posOffset>
            </wp:positionH>
            <wp:positionV relativeFrom="paragraph">
              <wp:posOffset>-6012</wp:posOffset>
            </wp:positionV>
            <wp:extent cx="3408038" cy="2639045"/>
            <wp:effectExtent l="19050" t="19050" r="21590" b="28575"/>
            <wp:wrapNone/>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08038" cy="2639045"/>
                    </a:xfrm>
                    <a:prstGeom prst="rect">
                      <a:avLst/>
                    </a:prstGeom>
                    <a:ln>
                      <a:solidFill>
                        <a:schemeClr val="tx1"/>
                      </a:solidFill>
                    </a:ln>
                  </pic:spPr>
                </pic:pic>
              </a:graphicData>
            </a:graphic>
          </wp:anchor>
        </w:drawing>
      </w:r>
    </w:p>
    <w:p w14:paraId="6C112C7D" w14:textId="77777777" w:rsidR="005D28E4" w:rsidRDefault="005D28E4" w:rsidP="005D28E4">
      <w:pPr>
        <w:rPr>
          <w:b/>
          <w:bCs/>
          <w:sz w:val="24"/>
          <w:szCs w:val="24"/>
        </w:rPr>
      </w:pPr>
    </w:p>
    <w:p w14:paraId="69E4A567" w14:textId="77777777" w:rsidR="005D28E4" w:rsidRDefault="005D28E4" w:rsidP="005D28E4">
      <w:pPr>
        <w:rPr>
          <w:b/>
          <w:bCs/>
          <w:sz w:val="24"/>
          <w:szCs w:val="24"/>
        </w:rPr>
      </w:pPr>
    </w:p>
    <w:p w14:paraId="03AA5323" w14:textId="77777777" w:rsidR="005D28E4" w:rsidRDefault="005D28E4" w:rsidP="005D28E4">
      <w:pPr>
        <w:rPr>
          <w:b/>
          <w:bCs/>
          <w:sz w:val="24"/>
          <w:szCs w:val="24"/>
        </w:rPr>
      </w:pPr>
    </w:p>
    <w:p w14:paraId="38441CB7" w14:textId="77777777" w:rsidR="005D28E4" w:rsidRDefault="005D28E4" w:rsidP="005D28E4">
      <w:pPr>
        <w:rPr>
          <w:b/>
          <w:bCs/>
          <w:sz w:val="24"/>
          <w:szCs w:val="24"/>
        </w:rPr>
      </w:pPr>
    </w:p>
    <w:p w14:paraId="280E5865" w14:textId="77777777" w:rsidR="005D28E4" w:rsidRDefault="005D28E4" w:rsidP="005D28E4">
      <w:pPr>
        <w:rPr>
          <w:b/>
          <w:bCs/>
          <w:sz w:val="24"/>
          <w:szCs w:val="24"/>
        </w:rPr>
      </w:pPr>
    </w:p>
    <w:p w14:paraId="4961F235" w14:textId="77777777" w:rsidR="005D28E4" w:rsidRDefault="005D28E4" w:rsidP="005D28E4">
      <w:pPr>
        <w:rPr>
          <w:b/>
          <w:bCs/>
          <w:sz w:val="24"/>
          <w:szCs w:val="24"/>
        </w:rPr>
      </w:pPr>
    </w:p>
    <w:p w14:paraId="4D95BB16" w14:textId="77777777" w:rsidR="005D28E4" w:rsidRDefault="005D28E4" w:rsidP="005D28E4">
      <w:pPr>
        <w:rPr>
          <w:b/>
          <w:bCs/>
          <w:sz w:val="24"/>
          <w:szCs w:val="24"/>
        </w:rPr>
      </w:pPr>
    </w:p>
    <w:p w14:paraId="0437210C" w14:textId="77777777" w:rsidR="005D28E4" w:rsidRDefault="005D28E4" w:rsidP="005D28E4">
      <w:pPr>
        <w:rPr>
          <w:b/>
          <w:bCs/>
          <w:sz w:val="24"/>
          <w:szCs w:val="24"/>
        </w:rPr>
      </w:pPr>
    </w:p>
    <w:p w14:paraId="4E6EF18D" w14:textId="77777777" w:rsidR="00DC7CA6" w:rsidRDefault="00DC7CA6" w:rsidP="00DC7CA6">
      <w:pPr>
        <w:rPr>
          <w:b/>
          <w:bCs/>
          <w:sz w:val="24"/>
          <w:szCs w:val="24"/>
        </w:rPr>
      </w:pPr>
      <w:r>
        <w:rPr>
          <w:b/>
          <w:bCs/>
          <w:sz w:val="24"/>
          <w:szCs w:val="24"/>
        </w:rPr>
        <w:lastRenderedPageBreak/>
        <w:t>Skill Benchmarks</w:t>
      </w:r>
    </w:p>
    <w:p w14:paraId="11359A1F" w14:textId="77777777" w:rsidR="00DC7CA6" w:rsidRPr="00D62C4A" w:rsidRDefault="00DC7CA6" w:rsidP="00DC7CA6">
      <w:pPr>
        <w:rPr>
          <w:sz w:val="24"/>
          <w:szCs w:val="24"/>
        </w:rPr>
      </w:pPr>
      <w:r>
        <w:rPr>
          <w:sz w:val="24"/>
          <w:szCs w:val="24"/>
        </w:rPr>
        <w:t xml:space="preserve">Skill Benchmarks can be found within Learning Bundles associated with a given topic.  To access a Skill Benchmark, select </w:t>
      </w:r>
      <w:r>
        <w:rPr>
          <w:b/>
          <w:bCs/>
          <w:sz w:val="24"/>
          <w:szCs w:val="24"/>
        </w:rPr>
        <w:t>Assess</w:t>
      </w:r>
      <w:r>
        <w:rPr>
          <w:sz w:val="24"/>
          <w:szCs w:val="24"/>
        </w:rPr>
        <w:t xml:space="preserve"> under the </w:t>
      </w:r>
      <w:proofErr w:type="gramStart"/>
      <w:r>
        <w:rPr>
          <w:sz w:val="24"/>
          <w:szCs w:val="24"/>
        </w:rPr>
        <w:t>activities</w:t>
      </w:r>
      <w:proofErr w:type="gramEnd"/>
      <w:r>
        <w:rPr>
          <w:sz w:val="24"/>
          <w:szCs w:val="24"/>
        </w:rPr>
        <w:t xml:space="preserve"> options of a Learning Bundle.</w:t>
      </w:r>
    </w:p>
    <w:p w14:paraId="50666051" w14:textId="77777777" w:rsidR="00DC7CA6" w:rsidRDefault="00DC7CA6" w:rsidP="00DC7CA6">
      <w:pPr>
        <w:rPr>
          <w:b/>
          <w:bCs/>
          <w:sz w:val="24"/>
          <w:szCs w:val="24"/>
        </w:rPr>
      </w:pPr>
      <w:r w:rsidRPr="006D1CE7">
        <w:rPr>
          <w:b/>
          <w:bCs/>
          <w:noProof/>
          <w:sz w:val="24"/>
          <w:szCs w:val="24"/>
        </w:rPr>
        <w:drawing>
          <wp:anchor distT="0" distB="0" distL="114300" distR="114300" simplePos="0" relativeHeight="251684864" behindDoc="0" locked="0" layoutInCell="1" allowOverlap="1" wp14:anchorId="7E9E141A" wp14:editId="117630EB">
            <wp:simplePos x="0" y="0"/>
            <wp:positionH relativeFrom="margin">
              <wp:posOffset>714746</wp:posOffset>
            </wp:positionH>
            <wp:positionV relativeFrom="paragraph">
              <wp:posOffset>28757</wp:posOffset>
            </wp:positionV>
            <wp:extent cx="4527614" cy="2436495"/>
            <wp:effectExtent l="19050" t="19050" r="25400" b="20955"/>
            <wp:wrapNone/>
            <wp:docPr id="4" name="Picture 4" descr="A picture containing text, electronics, computer&#10;&#10;Description automatically generated">
              <a:extLst xmlns:a="http://schemas.openxmlformats.org/drawingml/2006/main">
                <a:ext uri="{FF2B5EF4-FFF2-40B4-BE49-F238E27FC236}">
                  <a16:creationId xmlns:a16="http://schemas.microsoft.com/office/drawing/2014/main" id="{9B3043E2-8694-47E3-BCCE-3751E46234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lectronics, computer&#10;&#10;Description automatically generated">
                      <a:extLst>
                        <a:ext uri="{FF2B5EF4-FFF2-40B4-BE49-F238E27FC236}">
                          <a16:creationId xmlns:a16="http://schemas.microsoft.com/office/drawing/2014/main" id="{9B3043E2-8694-47E3-BCCE-3751E46234EC}"/>
                        </a:ext>
                      </a:extLst>
                    </pic:cNvPr>
                    <pic:cNvPicPr>
                      <a:picLocks noChangeAspect="1"/>
                    </pic:cNvPicPr>
                  </pic:nvPicPr>
                  <pic:blipFill rotWithShape="1">
                    <a:blip r:embed="rId12">
                      <a:extLst>
                        <a:ext uri="{28A0092B-C50C-407E-A947-70E740481C1C}">
                          <a14:useLocalDpi xmlns:a14="http://schemas.microsoft.com/office/drawing/2010/main" val="0"/>
                        </a:ext>
                      </a:extLst>
                    </a:blip>
                    <a:srcRect r="43809"/>
                    <a:stretch/>
                  </pic:blipFill>
                  <pic:spPr>
                    <a:xfrm>
                      <a:off x="0" y="0"/>
                      <a:ext cx="4527614" cy="2436495"/>
                    </a:xfrm>
                    <a:prstGeom prst="rect">
                      <a:avLst/>
                    </a:prstGeom>
                    <a:ln>
                      <a:solidFill>
                        <a:schemeClr val="tx1"/>
                      </a:solidFill>
                    </a:ln>
                  </pic:spPr>
                </pic:pic>
              </a:graphicData>
            </a:graphic>
          </wp:anchor>
        </w:drawing>
      </w:r>
    </w:p>
    <w:p w14:paraId="0289E117" w14:textId="77777777" w:rsidR="00DC7CA6" w:rsidRDefault="00DC7CA6" w:rsidP="00DC7CA6">
      <w:pPr>
        <w:rPr>
          <w:b/>
          <w:bCs/>
          <w:sz w:val="24"/>
          <w:szCs w:val="24"/>
        </w:rPr>
      </w:pPr>
    </w:p>
    <w:p w14:paraId="7E8CE4C7" w14:textId="77777777" w:rsidR="00DC7CA6" w:rsidRDefault="00DC7CA6" w:rsidP="00DC7CA6">
      <w:pPr>
        <w:rPr>
          <w:b/>
          <w:bCs/>
          <w:sz w:val="24"/>
          <w:szCs w:val="24"/>
        </w:rPr>
      </w:pPr>
    </w:p>
    <w:p w14:paraId="7E3193B0" w14:textId="77777777" w:rsidR="00DC7CA6" w:rsidRDefault="00DC7CA6" w:rsidP="00DC7CA6">
      <w:pPr>
        <w:rPr>
          <w:b/>
          <w:bCs/>
          <w:sz w:val="24"/>
          <w:szCs w:val="24"/>
        </w:rPr>
      </w:pPr>
    </w:p>
    <w:p w14:paraId="4EFBBF59" w14:textId="77777777" w:rsidR="00DC7CA6" w:rsidRDefault="00DC7CA6" w:rsidP="00DC7CA6">
      <w:pPr>
        <w:rPr>
          <w:b/>
          <w:bCs/>
          <w:sz w:val="24"/>
          <w:szCs w:val="24"/>
        </w:rPr>
      </w:pPr>
    </w:p>
    <w:p w14:paraId="2AE88F47" w14:textId="77777777" w:rsidR="00DC7CA6" w:rsidRDefault="00DC7CA6" w:rsidP="00DC7CA6">
      <w:pPr>
        <w:rPr>
          <w:b/>
          <w:bCs/>
          <w:sz w:val="24"/>
          <w:szCs w:val="24"/>
        </w:rPr>
      </w:pPr>
    </w:p>
    <w:p w14:paraId="36CD5762" w14:textId="77777777" w:rsidR="00DC7CA6" w:rsidRDefault="00DC7CA6" w:rsidP="00DC7CA6">
      <w:pPr>
        <w:rPr>
          <w:b/>
          <w:bCs/>
          <w:sz w:val="24"/>
          <w:szCs w:val="24"/>
        </w:rPr>
      </w:pPr>
    </w:p>
    <w:p w14:paraId="10974EA9" w14:textId="7E3F6A6E" w:rsidR="005D28E4" w:rsidRDefault="005D28E4" w:rsidP="006610C4">
      <w:pPr>
        <w:rPr>
          <w:b/>
          <w:bCs/>
          <w:sz w:val="24"/>
          <w:szCs w:val="24"/>
        </w:rPr>
      </w:pPr>
    </w:p>
    <w:p w14:paraId="61E2ED9A" w14:textId="77777777" w:rsidR="00DC7CA6" w:rsidRDefault="00DC7CA6" w:rsidP="006610C4">
      <w:pPr>
        <w:rPr>
          <w:b/>
          <w:bCs/>
          <w:sz w:val="24"/>
          <w:szCs w:val="24"/>
        </w:rPr>
      </w:pPr>
    </w:p>
    <w:p w14:paraId="74A3996D" w14:textId="5F6DC123" w:rsidR="006610C4" w:rsidRDefault="006610C4" w:rsidP="006610C4">
      <w:pPr>
        <w:rPr>
          <w:b/>
          <w:bCs/>
          <w:sz w:val="24"/>
          <w:szCs w:val="24"/>
        </w:rPr>
      </w:pPr>
      <w:r>
        <w:rPr>
          <w:b/>
          <w:bCs/>
          <w:sz w:val="24"/>
          <w:szCs w:val="24"/>
        </w:rPr>
        <w:t xml:space="preserve">Skillsoft Live Bootcamps and </w:t>
      </w:r>
      <w:proofErr w:type="spellStart"/>
      <w:r>
        <w:rPr>
          <w:b/>
          <w:bCs/>
          <w:sz w:val="24"/>
          <w:szCs w:val="24"/>
        </w:rPr>
        <w:t>Leadercamps</w:t>
      </w:r>
      <w:proofErr w:type="spellEnd"/>
    </w:p>
    <w:p w14:paraId="4341E8DA" w14:textId="77777777" w:rsidR="006610C4" w:rsidRPr="00D52BAA" w:rsidRDefault="006610C4" w:rsidP="006610C4">
      <w:pPr>
        <w:rPr>
          <w:sz w:val="24"/>
          <w:szCs w:val="24"/>
        </w:rPr>
      </w:pPr>
      <w:r>
        <w:rPr>
          <w:sz w:val="24"/>
          <w:szCs w:val="24"/>
        </w:rPr>
        <w:t xml:space="preserve">Skillsoft Live Camps include Bootcamps and </w:t>
      </w:r>
      <w:proofErr w:type="spellStart"/>
      <w:r>
        <w:rPr>
          <w:sz w:val="24"/>
          <w:szCs w:val="24"/>
        </w:rPr>
        <w:t>Leadercamps</w:t>
      </w:r>
      <w:proofErr w:type="spellEnd"/>
      <w:r>
        <w:rPr>
          <w:sz w:val="24"/>
          <w:szCs w:val="24"/>
        </w:rPr>
        <w:t xml:space="preserve"> and are available either as live offerings or recorded sessions. To discover Skillsoft Live Camps, navigate to the </w:t>
      </w:r>
      <w:proofErr w:type="gramStart"/>
      <w:r w:rsidRPr="00285868">
        <w:rPr>
          <w:b/>
          <w:bCs/>
          <w:sz w:val="24"/>
          <w:szCs w:val="24"/>
        </w:rPr>
        <w:t>Library</w:t>
      </w:r>
      <w:proofErr w:type="gramEnd"/>
      <w:r>
        <w:rPr>
          <w:sz w:val="24"/>
          <w:szCs w:val="24"/>
        </w:rPr>
        <w:t xml:space="preserve"> &gt; </w:t>
      </w:r>
      <w:r w:rsidRPr="00285868">
        <w:rPr>
          <w:b/>
          <w:bCs/>
          <w:sz w:val="24"/>
          <w:szCs w:val="24"/>
        </w:rPr>
        <w:t>Learning Bundles</w:t>
      </w:r>
      <w:r>
        <w:rPr>
          <w:sz w:val="24"/>
          <w:szCs w:val="24"/>
        </w:rPr>
        <w:t xml:space="preserve"> &gt; Select either Skillsoft Bootcamps or Skillsoft </w:t>
      </w:r>
      <w:proofErr w:type="spellStart"/>
      <w:r>
        <w:rPr>
          <w:sz w:val="24"/>
          <w:szCs w:val="24"/>
        </w:rPr>
        <w:t>Leadercamps</w:t>
      </w:r>
      <w:proofErr w:type="spellEnd"/>
      <w:r>
        <w:rPr>
          <w:sz w:val="24"/>
          <w:szCs w:val="24"/>
        </w:rPr>
        <w:t>.</w:t>
      </w:r>
    </w:p>
    <w:p w14:paraId="528ECF95" w14:textId="22997B1D" w:rsidR="006610C4" w:rsidRDefault="0007003F" w:rsidP="006610C4">
      <w:pPr>
        <w:rPr>
          <w:b/>
          <w:bCs/>
          <w:sz w:val="24"/>
          <w:szCs w:val="24"/>
        </w:rPr>
      </w:pPr>
      <w:r>
        <w:rPr>
          <w:noProof/>
        </w:rPr>
        <w:drawing>
          <wp:anchor distT="0" distB="0" distL="114300" distR="114300" simplePos="0" relativeHeight="251680768" behindDoc="0" locked="0" layoutInCell="1" allowOverlap="1" wp14:anchorId="092AF2BD" wp14:editId="3823C3C7">
            <wp:simplePos x="0" y="0"/>
            <wp:positionH relativeFrom="margin">
              <wp:posOffset>474023</wp:posOffset>
            </wp:positionH>
            <wp:positionV relativeFrom="paragraph">
              <wp:posOffset>223850</wp:posOffset>
            </wp:positionV>
            <wp:extent cx="4467287" cy="2219325"/>
            <wp:effectExtent l="19050" t="19050" r="28575" b="9525"/>
            <wp:wrapNone/>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467287" cy="2219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BE5F8B" w14:textId="3BBB7C39" w:rsidR="006610C4" w:rsidRDefault="006610C4" w:rsidP="006610C4">
      <w:pPr>
        <w:rPr>
          <w:b/>
          <w:bCs/>
          <w:sz w:val="24"/>
          <w:szCs w:val="24"/>
        </w:rPr>
      </w:pPr>
    </w:p>
    <w:p w14:paraId="61643E39" w14:textId="77777777" w:rsidR="006610C4" w:rsidRDefault="006610C4" w:rsidP="006610C4">
      <w:pPr>
        <w:rPr>
          <w:b/>
          <w:bCs/>
          <w:sz w:val="24"/>
          <w:szCs w:val="24"/>
        </w:rPr>
      </w:pPr>
    </w:p>
    <w:p w14:paraId="5DB3EBAB" w14:textId="77777777" w:rsidR="006610C4" w:rsidRDefault="006610C4" w:rsidP="006610C4">
      <w:pPr>
        <w:rPr>
          <w:b/>
          <w:bCs/>
          <w:sz w:val="24"/>
          <w:szCs w:val="24"/>
        </w:rPr>
      </w:pPr>
    </w:p>
    <w:p w14:paraId="5A64EC97" w14:textId="77777777" w:rsidR="006610C4" w:rsidRDefault="006610C4" w:rsidP="006610C4">
      <w:pPr>
        <w:rPr>
          <w:b/>
          <w:bCs/>
          <w:sz w:val="24"/>
          <w:szCs w:val="24"/>
        </w:rPr>
      </w:pPr>
    </w:p>
    <w:p w14:paraId="6CD54527" w14:textId="77777777" w:rsidR="006610C4" w:rsidRDefault="006610C4" w:rsidP="006610C4">
      <w:pPr>
        <w:rPr>
          <w:b/>
          <w:bCs/>
          <w:sz w:val="24"/>
          <w:szCs w:val="24"/>
        </w:rPr>
      </w:pPr>
    </w:p>
    <w:p w14:paraId="4CCAE360" w14:textId="77777777" w:rsidR="006610C4" w:rsidRDefault="006610C4" w:rsidP="006610C4">
      <w:pPr>
        <w:rPr>
          <w:b/>
          <w:bCs/>
          <w:sz w:val="24"/>
          <w:szCs w:val="24"/>
        </w:rPr>
      </w:pPr>
    </w:p>
    <w:p w14:paraId="1E81BD9B" w14:textId="77777777" w:rsidR="006610C4" w:rsidRDefault="006610C4" w:rsidP="006610C4">
      <w:pPr>
        <w:rPr>
          <w:b/>
          <w:bCs/>
          <w:sz w:val="24"/>
          <w:szCs w:val="24"/>
        </w:rPr>
      </w:pPr>
    </w:p>
    <w:p w14:paraId="7253B414" w14:textId="59C21FA9" w:rsidR="006610C4" w:rsidRDefault="006610C4" w:rsidP="006610C4">
      <w:pPr>
        <w:rPr>
          <w:sz w:val="24"/>
          <w:szCs w:val="24"/>
        </w:rPr>
      </w:pPr>
    </w:p>
    <w:p w14:paraId="074573C2" w14:textId="0E769965" w:rsidR="00DC7CA6" w:rsidRDefault="00DC7CA6" w:rsidP="006610C4">
      <w:pPr>
        <w:rPr>
          <w:sz w:val="24"/>
          <w:szCs w:val="24"/>
        </w:rPr>
      </w:pPr>
    </w:p>
    <w:p w14:paraId="76E768D7" w14:textId="77777777" w:rsidR="00DC7CA6" w:rsidRDefault="00DC7CA6" w:rsidP="006610C4">
      <w:pPr>
        <w:rPr>
          <w:sz w:val="24"/>
          <w:szCs w:val="24"/>
        </w:rPr>
      </w:pPr>
    </w:p>
    <w:p w14:paraId="10305C21" w14:textId="77777777" w:rsidR="006610C4" w:rsidRDefault="006610C4" w:rsidP="006610C4">
      <w:pPr>
        <w:rPr>
          <w:sz w:val="24"/>
          <w:szCs w:val="24"/>
        </w:rPr>
      </w:pPr>
      <w:r>
        <w:rPr>
          <w:sz w:val="24"/>
          <w:szCs w:val="24"/>
        </w:rPr>
        <w:lastRenderedPageBreak/>
        <w:t xml:space="preserve">Both Skillsoft Bootcamps and Skillsoft </w:t>
      </w:r>
      <w:proofErr w:type="spellStart"/>
      <w:r>
        <w:rPr>
          <w:sz w:val="24"/>
          <w:szCs w:val="24"/>
        </w:rPr>
        <w:t>Leadercamps</w:t>
      </w:r>
      <w:proofErr w:type="spellEnd"/>
      <w:r>
        <w:rPr>
          <w:sz w:val="24"/>
          <w:szCs w:val="24"/>
        </w:rPr>
        <w:t xml:space="preserve"> are organized by topic area. Here all past and future (Live) camps that are associated with that topic can be accessed in one place.</w:t>
      </w:r>
    </w:p>
    <w:p w14:paraId="2A4B1104" w14:textId="77777777" w:rsidR="006610C4" w:rsidRDefault="006610C4" w:rsidP="006610C4">
      <w:pPr>
        <w:rPr>
          <w:b/>
          <w:bCs/>
          <w:sz w:val="24"/>
          <w:szCs w:val="24"/>
        </w:rPr>
      </w:pPr>
      <w:r>
        <w:rPr>
          <w:noProof/>
        </w:rPr>
        <w:drawing>
          <wp:anchor distT="0" distB="0" distL="114300" distR="114300" simplePos="0" relativeHeight="251679744" behindDoc="0" locked="0" layoutInCell="1" allowOverlap="1" wp14:anchorId="049E47A2" wp14:editId="6EE4D459">
            <wp:simplePos x="0" y="0"/>
            <wp:positionH relativeFrom="margin">
              <wp:align>center</wp:align>
            </wp:positionH>
            <wp:positionV relativeFrom="paragraph">
              <wp:posOffset>168976</wp:posOffset>
            </wp:positionV>
            <wp:extent cx="5014798" cy="1964129"/>
            <wp:effectExtent l="19050" t="19050" r="14605" b="17145"/>
            <wp:wrapNone/>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14798" cy="19641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CD894AE" w14:textId="77777777" w:rsidR="006610C4" w:rsidRDefault="006610C4" w:rsidP="006610C4">
      <w:pPr>
        <w:rPr>
          <w:b/>
          <w:bCs/>
          <w:sz w:val="24"/>
          <w:szCs w:val="24"/>
        </w:rPr>
      </w:pPr>
    </w:p>
    <w:p w14:paraId="3BCCA2F7" w14:textId="77777777" w:rsidR="006610C4" w:rsidRDefault="006610C4" w:rsidP="006610C4">
      <w:pPr>
        <w:rPr>
          <w:b/>
          <w:bCs/>
          <w:sz w:val="24"/>
          <w:szCs w:val="24"/>
        </w:rPr>
      </w:pPr>
    </w:p>
    <w:p w14:paraId="3494A9B5" w14:textId="77777777" w:rsidR="006610C4" w:rsidRDefault="006610C4" w:rsidP="006610C4">
      <w:pPr>
        <w:rPr>
          <w:b/>
          <w:bCs/>
          <w:sz w:val="24"/>
          <w:szCs w:val="24"/>
        </w:rPr>
      </w:pPr>
    </w:p>
    <w:p w14:paraId="463F65A3" w14:textId="77777777" w:rsidR="006610C4" w:rsidRDefault="006610C4" w:rsidP="006610C4">
      <w:pPr>
        <w:rPr>
          <w:b/>
          <w:bCs/>
          <w:sz w:val="24"/>
          <w:szCs w:val="24"/>
        </w:rPr>
      </w:pPr>
    </w:p>
    <w:p w14:paraId="714BEB11" w14:textId="77777777" w:rsidR="00D47552" w:rsidRPr="005F50D7" w:rsidRDefault="00D47552" w:rsidP="009F6784">
      <w:pPr>
        <w:rPr>
          <w:sz w:val="24"/>
          <w:szCs w:val="24"/>
        </w:rPr>
      </w:pPr>
    </w:p>
    <w:p w14:paraId="50A9E32A" w14:textId="77777777" w:rsidR="006610C4" w:rsidRDefault="006610C4" w:rsidP="009F6784">
      <w:pPr>
        <w:rPr>
          <w:b/>
          <w:bCs/>
          <w:sz w:val="24"/>
          <w:szCs w:val="24"/>
        </w:rPr>
      </w:pPr>
    </w:p>
    <w:p w14:paraId="23BA7548" w14:textId="77777777" w:rsidR="0007003F" w:rsidRDefault="0007003F" w:rsidP="009F6784">
      <w:pPr>
        <w:rPr>
          <w:b/>
          <w:bCs/>
          <w:sz w:val="24"/>
          <w:szCs w:val="24"/>
        </w:rPr>
      </w:pPr>
    </w:p>
    <w:p w14:paraId="7A08D319" w14:textId="501A8057" w:rsidR="00C361B4" w:rsidRDefault="00AA6D2A" w:rsidP="009F6784">
      <w:pPr>
        <w:rPr>
          <w:b/>
          <w:bCs/>
          <w:sz w:val="24"/>
          <w:szCs w:val="24"/>
        </w:rPr>
      </w:pPr>
      <w:r>
        <w:rPr>
          <w:b/>
          <w:bCs/>
          <w:sz w:val="24"/>
          <w:szCs w:val="24"/>
        </w:rPr>
        <w:t xml:space="preserve">Skillsoft </w:t>
      </w:r>
      <w:r w:rsidR="00C361B4">
        <w:rPr>
          <w:b/>
          <w:bCs/>
          <w:sz w:val="24"/>
          <w:szCs w:val="24"/>
        </w:rPr>
        <w:t>Live and On-Demand Events</w:t>
      </w:r>
    </w:p>
    <w:p w14:paraId="6903E6D6" w14:textId="22D2F396" w:rsidR="00923D39" w:rsidRPr="00923D39" w:rsidRDefault="00AB28A9" w:rsidP="00923D39">
      <w:pPr>
        <w:rPr>
          <w:sz w:val="24"/>
          <w:szCs w:val="24"/>
        </w:rPr>
      </w:pPr>
      <w:r>
        <w:rPr>
          <w:sz w:val="24"/>
          <w:szCs w:val="24"/>
        </w:rPr>
        <w:t xml:space="preserve">Live </w:t>
      </w:r>
      <w:r w:rsidR="00DD0BE8">
        <w:rPr>
          <w:sz w:val="24"/>
          <w:szCs w:val="24"/>
        </w:rPr>
        <w:t xml:space="preserve">Events and their corresponding recordings are </w:t>
      </w:r>
      <w:r w:rsidR="00923D39" w:rsidRPr="00923D39">
        <w:rPr>
          <w:sz w:val="24"/>
          <w:szCs w:val="24"/>
        </w:rPr>
        <w:t>keynote presentations delivered by industry experts, thought leaders, and best-selling authors.</w:t>
      </w:r>
    </w:p>
    <w:p w14:paraId="79094C8B" w14:textId="4F1A8860" w:rsidR="00CA0443" w:rsidRDefault="00923D39" w:rsidP="009F6784">
      <w:pPr>
        <w:rPr>
          <w:sz w:val="24"/>
          <w:szCs w:val="24"/>
        </w:rPr>
      </w:pPr>
      <w:r>
        <w:rPr>
          <w:sz w:val="24"/>
          <w:szCs w:val="24"/>
        </w:rPr>
        <w:t>Accessing Live and On-Demand Events:</w:t>
      </w:r>
    </w:p>
    <w:p w14:paraId="555B1894" w14:textId="1DFFCA87" w:rsidR="00922652" w:rsidRDefault="00922652" w:rsidP="009F6784">
      <w:pPr>
        <w:rPr>
          <w:sz w:val="24"/>
          <w:szCs w:val="24"/>
        </w:rPr>
      </w:pPr>
      <w:r>
        <w:rPr>
          <w:sz w:val="24"/>
          <w:szCs w:val="24"/>
        </w:rPr>
        <w:t xml:space="preserve">From the </w:t>
      </w:r>
      <w:r w:rsidRPr="00765796">
        <w:rPr>
          <w:b/>
          <w:bCs/>
          <w:sz w:val="24"/>
          <w:szCs w:val="24"/>
        </w:rPr>
        <w:t>Library</w:t>
      </w:r>
      <w:r>
        <w:rPr>
          <w:sz w:val="24"/>
          <w:szCs w:val="24"/>
        </w:rPr>
        <w:t xml:space="preserve">: Navigate to </w:t>
      </w:r>
      <w:r w:rsidRPr="00765796">
        <w:rPr>
          <w:b/>
          <w:bCs/>
          <w:sz w:val="24"/>
          <w:szCs w:val="24"/>
        </w:rPr>
        <w:t>Learning Bundles</w:t>
      </w:r>
      <w:r>
        <w:rPr>
          <w:sz w:val="24"/>
          <w:szCs w:val="24"/>
        </w:rPr>
        <w:t xml:space="preserve"> &gt; </w:t>
      </w:r>
      <w:r w:rsidRPr="00765796">
        <w:rPr>
          <w:b/>
          <w:bCs/>
          <w:sz w:val="24"/>
          <w:szCs w:val="24"/>
        </w:rPr>
        <w:t>Skillsoft Live Events</w:t>
      </w:r>
      <w:r w:rsidR="007518AB">
        <w:rPr>
          <w:sz w:val="24"/>
          <w:szCs w:val="24"/>
        </w:rPr>
        <w:t xml:space="preserve">&gt; Select either On-Demand </w:t>
      </w:r>
      <w:r w:rsidR="00765796">
        <w:rPr>
          <w:sz w:val="24"/>
          <w:szCs w:val="24"/>
        </w:rPr>
        <w:t xml:space="preserve">(Recordings of Previously Held events) </w:t>
      </w:r>
      <w:r w:rsidR="007518AB">
        <w:rPr>
          <w:sz w:val="24"/>
          <w:szCs w:val="24"/>
        </w:rPr>
        <w:t>or Upcoming (Live) Events</w:t>
      </w:r>
    </w:p>
    <w:p w14:paraId="75F473ED" w14:textId="72738910" w:rsidR="00157448" w:rsidRDefault="006610C4" w:rsidP="009F6784">
      <w:pPr>
        <w:rPr>
          <w:sz w:val="24"/>
          <w:szCs w:val="24"/>
        </w:rPr>
      </w:pPr>
      <w:r w:rsidRPr="000D2E5D">
        <w:rPr>
          <w:noProof/>
        </w:rPr>
        <w:drawing>
          <wp:anchor distT="0" distB="0" distL="114300" distR="114300" simplePos="0" relativeHeight="251668480" behindDoc="0" locked="0" layoutInCell="1" allowOverlap="1" wp14:anchorId="5B6F334A" wp14:editId="559F9419">
            <wp:simplePos x="0" y="0"/>
            <wp:positionH relativeFrom="margin">
              <wp:posOffset>-289494</wp:posOffset>
            </wp:positionH>
            <wp:positionV relativeFrom="paragraph">
              <wp:posOffset>327660</wp:posOffset>
            </wp:positionV>
            <wp:extent cx="3228975" cy="1782376"/>
            <wp:effectExtent l="19050" t="19050" r="9525" b="27940"/>
            <wp:wrapNone/>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28975" cy="17823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D9AD93" w14:textId="555E19A1" w:rsidR="00157448" w:rsidRDefault="005D28E4" w:rsidP="009F6784">
      <w:pPr>
        <w:rPr>
          <w:sz w:val="24"/>
          <w:szCs w:val="24"/>
        </w:rPr>
      </w:pPr>
      <w:r>
        <w:rPr>
          <w:noProof/>
          <w:sz w:val="24"/>
          <w:szCs w:val="24"/>
        </w:rPr>
        <w:drawing>
          <wp:anchor distT="0" distB="0" distL="114300" distR="114300" simplePos="0" relativeHeight="251661312" behindDoc="0" locked="0" layoutInCell="1" allowOverlap="1" wp14:anchorId="4A2DEE7E" wp14:editId="3106FEE4">
            <wp:simplePos x="0" y="0"/>
            <wp:positionH relativeFrom="margin">
              <wp:posOffset>3255571</wp:posOffset>
            </wp:positionH>
            <wp:positionV relativeFrom="paragraph">
              <wp:posOffset>32088</wp:posOffset>
            </wp:positionV>
            <wp:extent cx="3080144" cy="1820467"/>
            <wp:effectExtent l="0" t="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0144" cy="1820467"/>
                    </a:xfrm>
                    <a:prstGeom prst="rect">
                      <a:avLst/>
                    </a:prstGeom>
                    <a:noFill/>
                  </pic:spPr>
                </pic:pic>
              </a:graphicData>
            </a:graphic>
            <wp14:sizeRelH relativeFrom="margin">
              <wp14:pctWidth>0</wp14:pctWidth>
            </wp14:sizeRelH>
            <wp14:sizeRelV relativeFrom="margin">
              <wp14:pctHeight>0</wp14:pctHeight>
            </wp14:sizeRelV>
          </wp:anchor>
        </w:drawing>
      </w:r>
    </w:p>
    <w:p w14:paraId="0BB331C3" w14:textId="7321DE22" w:rsidR="00157448" w:rsidRDefault="00157448" w:rsidP="009F6784">
      <w:pPr>
        <w:rPr>
          <w:sz w:val="24"/>
          <w:szCs w:val="24"/>
        </w:rPr>
      </w:pPr>
    </w:p>
    <w:p w14:paraId="3F45270D" w14:textId="20AAC6EA" w:rsidR="00157448" w:rsidRDefault="00157448" w:rsidP="009F6784">
      <w:pPr>
        <w:rPr>
          <w:sz w:val="24"/>
          <w:szCs w:val="24"/>
        </w:rPr>
      </w:pPr>
    </w:p>
    <w:p w14:paraId="529DBF12" w14:textId="77777777" w:rsidR="006610C4" w:rsidRDefault="006610C4" w:rsidP="009F6784">
      <w:pPr>
        <w:rPr>
          <w:sz w:val="24"/>
          <w:szCs w:val="24"/>
        </w:rPr>
      </w:pPr>
    </w:p>
    <w:p w14:paraId="608CD077" w14:textId="77777777" w:rsidR="00765796" w:rsidRDefault="00765796" w:rsidP="009F6784">
      <w:pPr>
        <w:rPr>
          <w:b/>
          <w:bCs/>
          <w:sz w:val="24"/>
          <w:szCs w:val="24"/>
        </w:rPr>
      </w:pPr>
    </w:p>
    <w:p w14:paraId="6712E189" w14:textId="77777777" w:rsidR="006610C4" w:rsidRDefault="006610C4" w:rsidP="009F6784">
      <w:pPr>
        <w:rPr>
          <w:b/>
          <w:bCs/>
          <w:sz w:val="24"/>
          <w:szCs w:val="24"/>
        </w:rPr>
      </w:pPr>
    </w:p>
    <w:p w14:paraId="3AADAD3A" w14:textId="77777777" w:rsidR="006610C4" w:rsidRDefault="006610C4" w:rsidP="009F6784">
      <w:pPr>
        <w:rPr>
          <w:b/>
          <w:bCs/>
          <w:sz w:val="24"/>
          <w:szCs w:val="24"/>
        </w:rPr>
      </w:pPr>
    </w:p>
    <w:p w14:paraId="18ECC1C9" w14:textId="57239622" w:rsidR="00C361B4" w:rsidRDefault="00C361B4" w:rsidP="009F6784">
      <w:pPr>
        <w:rPr>
          <w:b/>
          <w:bCs/>
          <w:sz w:val="24"/>
          <w:szCs w:val="24"/>
        </w:rPr>
      </w:pPr>
    </w:p>
    <w:p w14:paraId="724959AC" w14:textId="77777777" w:rsidR="00D52BAA" w:rsidRDefault="00D52BAA" w:rsidP="009F6784">
      <w:pPr>
        <w:rPr>
          <w:b/>
          <w:bCs/>
          <w:sz w:val="24"/>
          <w:szCs w:val="24"/>
        </w:rPr>
      </w:pPr>
    </w:p>
    <w:p w14:paraId="7EE67F15" w14:textId="4BFBE27C" w:rsidR="00D52BAA" w:rsidRDefault="00D52BAA" w:rsidP="009F6784">
      <w:pPr>
        <w:rPr>
          <w:b/>
          <w:bCs/>
          <w:sz w:val="24"/>
          <w:szCs w:val="24"/>
        </w:rPr>
      </w:pPr>
    </w:p>
    <w:p w14:paraId="6FC0072F" w14:textId="77777777" w:rsidR="00094C83" w:rsidRDefault="00094C83" w:rsidP="009F6784">
      <w:pPr>
        <w:rPr>
          <w:b/>
          <w:bCs/>
          <w:sz w:val="24"/>
          <w:szCs w:val="24"/>
        </w:rPr>
      </w:pPr>
    </w:p>
    <w:p w14:paraId="4E63350B" w14:textId="0866DFCC" w:rsidR="00C361B4" w:rsidRDefault="00C361B4" w:rsidP="009F6784">
      <w:pPr>
        <w:rPr>
          <w:b/>
          <w:bCs/>
          <w:sz w:val="24"/>
          <w:szCs w:val="24"/>
        </w:rPr>
      </w:pPr>
      <w:r>
        <w:rPr>
          <w:b/>
          <w:bCs/>
          <w:sz w:val="24"/>
          <w:szCs w:val="24"/>
        </w:rPr>
        <w:lastRenderedPageBreak/>
        <w:t xml:space="preserve">Test </w:t>
      </w:r>
      <w:r w:rsidR="006610C4">
        <w:rPr>
          <w:b/>
          <w:bCs/>
          <w:sz w:val="24"/>
          <w:szCs w:val="24"/>
        </w:rPr>
        <w:t>Prep and</w:t>
      </w:r>
      <w:r w:rsidR="00D47552">
        <w:rPr>
          <w:b/>
          <w:bCs/>
          <w:sz w:val="24"/>
          <w:szCs w:val="24"/>
        </w:rPr>
        <w:t xml:space="preserve"> Certification</w:t>
      </w:r>
    </w:p>
    <w:p w14:paraId="624BF53B" w14:textId="28920A62" w:rsidR="00980CEF" w:rsidRDefault="00980CEF" w:rsidP="009F6784">
      <w:pPr>
        <w:rPr>
          <w:sz w:val="24"/>
          <w:szCs w:val="24"/>
        </w:rPr>
      </w:pPr>
      <w:r>
        <w:rPr>
          <w:sz w:val="24"/>
          <w:szCs w:val="24"/>
        </w:rPr>
        <w:t>Test Prep</w:t>
      </w:r>
      <w:r w:rsidR="00640E27">
        <w:rPr>
          <w:sz w:val="24"/>
          <w:szCs w:val="24"/>
        </w:rPr>
        <w:t xml:space="preserve">s can be found through the sccLearn </w:t>
      </w:r>
      <w:r w:rsidR="00640E27" w:rsidRPr="000D161F">
        <w:rPr>
          <w:b/>
          <w:bCs/>
          <w:sz w:val="24"/>
          <w:szCs w:val="24"/>
        </w:rPr>
        <w:t>Library</w:t>
      </w:r>
      <w:r w:rsidR="000D161F">
        <w:rPr>
          <w:sz w:val="24"/>
          <w:szCs w:val="24"/>
        </w:rPr>
        <w:t xml:space="preserve"> </w:t>
      </w:r>
      <w:r w:rsidR="00640E27">
        <w:rPr>
          <w:sz w:val="24"/>
          <w:szCs w:val="24"/>
        </w:rPr>
        <w:t>&gt;</w:t>
      </w:r>
      <w:r w:rsidR="000D161F">
        <w:rPr>
          <w:sz w:val="24"/>
          <w:szCs w:val="24"/>
        </w:rPr>
        <w:t xml:space="preserve"> </w:t>
      </w:r>
      <w:r w:rsidR="00640E27">
        <w:rPr>
          <w:sz w:val="24"/>
          <w:szCs w:val="24"/>
        </w:rPr>
        <w:t xml:space="preserve">select </w:t>
      </w:r>
      <w:r w:rsidR="00640E27" w:rsidRPr="000D161F">
        <w:rPr>
          <w:b/>
          <w:bCs/>
          <w:sz w:val="24"/>
          <w:szCs w:val="24"/>
        </w:rPr>
        <w:t>Filters</w:t>
      </w:r>
      <w:r w:rsidR="00640E27">
        <w:rPr>
          <w:sz w:val="24"/>
          <w:szCs w:val="24"/>
        </w:rPr>
        <w:t xml:space="preserve"> &gt; </w:t>
      </w:r>
      <w:r w:rsidR="000D161F">
        <w:rPr>
          <w:sz w:val="24"/>
          <w:szCs w:val="24"/>
        </w:rPr>
        <w:t xml:space="preserve">check the </w:t>
      </w:r>
      <w:r w:rsidR="000D161F" w:rsidRPr="000D161F">
        <w:rPr>
          <w:b/>
          <w:bCs/>
          <w:sz w:val="24"/>
          <w:szCs w:val="24"/>
        </w:rPr>
        <w:t>Test Prep</w:t>
      </w:r>
      <w:r w:rsidR="000D161F">
        <w:rPr>
          <w:sz w:val="24"/>
          <w:szCs w:val="24"/>
        </w:rPr>
        <w:t xml:space="preserve"> Box</w:t>
      </w:r>
      <w:r w:rsidR="0023630D">
        <w:rPr>
          <w:sz w:val="24"/>
          <w:szCs w:val="24"/>
        </w:rPr>
        <w:t>.</w:t>
      </w:r>
    </w:p>
    <w:p w14:paraId="103F3CD6" w14:textId="59AA7DC7" w:rsidR="009E12FA" w:rsidRDefault="0023630D" w:rsidP="0023630D">
      <w:pPr>
        <w:rPr>
          <w:sz w:val="24"/>
          <w:szCs w:val="24"/>
        </w:rPr>
      </w:pPr>
      <w:r>
        <w:rPr>
          <w:sz w:val="24"/>
          <w:szCs w:val="24"/>
        </w:rPr>
        <w:t>To find information on certifications and certification-aligned courses, go to the “</w:t>
      </w:r>
      <w:r w:rsidRPr="00825495">
        <w:rPr>
          <w:b/>
          <w:bCs/>
          <w:sz w:val="24"/>
          <w:szCs w:val="24"/>
        </w:rPr>
        <w:t>Test Prep and Certification</w:t>
      </w:r>
      <w:r>
        <w:rPr>
          <w:sz w:val="24"/>
          <w:szCs w:val="24"/>
        </w:rPr>
        <w:t>” accordion drop-down.  Search for and download the Certification Matrix to view a list of courses relevant to the certification of interest.</w:t>
      </w:r>
    </w:p>
    <w:p w14:paraId="45C5AB30" w14:textId="77777777" w:rsidR="00C27F8C" w:rsidRDefault="00C27F8C" w:rsidP="009E12FA">
      <w:pPr>
        <w:rPr>
          <w:b/>
          <w:bCs/>
          <w:sz w:val="24"/>
          <w:szCs w:val="24"/>
        </w:rPr>
      </w:pPr>
    </w:p>
    <w:p w14:paraId="2A349735" w14:textId="1B451F12" w:rsidR="009E12FA" w:rsidRDefault="009E12FA" w:rsidP="009E12FA">
      <w:pPr>
        <w:rPr>
          <w:b/>
          <w:bCs/>
          <w:sz w:val="24"/>
          <w:szCs w:val="24"/>
        </w:rPr>
      </w:pPr>
      <w:r>
        <w:rPr>
          <w:b/>
          <w:bCs/>
          <w:sz w:val="24"/>
          <w:szCs w:val="24"/>
        </w:rPr>
        <w:t>Web-Based Courses</w:t>
      </w:r>
    </w:p>
    <w:p w14:paraId="12FBC6E2" w14:textId="3F31D88C" w:rsidR="0007003F" w:rsidRPr="0007003F" w:rsidRDefault="0007003F" w:rsidP="0007003F">
      <w:pPr>
        <w:rPr>
          <w:sz w:val="24"/>
          <w:szCs w:val="24"/>
        </w:rPr>
      </w:pPr>
      <w:r w:rsidRPr="0007003F">
        <w:rPr>
          <w:sz w:val="24"/>
          <w:szCs w:val="24"/>
        </w:rPr>
        <w:t xml:space="preserve">sccLearn provides access to 100’s of web-based training courses that you can complete at your own convenience. The courses are designed to be engaging and interactive and many contain videos to enhance the topic. Courses typically have a duration of 20-90 </w:t>
      </w:r>
      <w:proofErr w:type="gramStart"/>
      <w:r w:rsidRPr="0007003F">
        <w:rPr>
          <w:sz w:val="24"/>
          <w:szCs w:val="24"/>
        </w:rPr>
        <w:t>minutes,</w:t>
      </w:r>
      <w:proofErr w:type="gramEnd"/>
      <w:r w:rsidRPr="0007003F">
        <w:rPr>
          <w:sz w:val="24"/>
          <w:szCs w:val="24"/>
        </w:rPr>
        <w:t xml:space="preserve"> however, you don’t need to complete the whole training – you can look at the menu provided in the course and hone into the section or video that can provide you with the quick “just in time” learning you are looking for.</w:t>
      </w:r>
    </w:p>
    <w:p w14:paraId="60097E9A" w14:textId="77777777" w:rsidR="0007003F" w:rsidRPr="0007003F" w:rsidRDefault="0007003F" w:rsidP="0007003F">
      <w:pPr>
        <w:rPr>
          <w:sz w:val="24"/>
          <w:szCs w:val="24"/>
        </w:rPr>
      </w:pPr>
      <w:r w:rsidRPr="0007003F">
        <w:rPr>
          <w:sz w:val="24"/>
          <w:szCs w:val="24"/>
        </w:rPr>
        <w:t>Simply type the topic into the sccLearn search field and browse to find the course that best meets your needs.</w:t>
      </w:r>
    </w:p>
    <w:p w14:paraId="556BF8CC" w14:textId="77777777" w:rsidR="009E12FA" w:rsidRDefault="009E12FA" w:rsidP="0023630D">
      <w:pPr>
        <w:rPr>
          <w:sz w:val="24"/>
          <w:szCs w:val="24"/>
        </w:rPr>
      </w:pPr>
    </w:p>
    <w:p w14:paraId="705A63F0" w14:textId="46FF210E" w:rsidR="009E12FA" w:rsidRPr="00DC7CA6" w:rsidRDefault="0023630D" w:rsidP="009F6784">
      <w:pPr>
        <w:rPr>
          <w:sz w:val="28"/>
          <w:szCs w:val="28"/>
        </w:rPr>
      </w:pPr>
      <w:r w:rsidRPr="0027791E">
        <w:rPr>
          <w:b/>
          <w:bCs/>
          <w:color w:val="0070C0"/>
          <w:sz w:val="28"/>
          <w:szCs w:val="28"/>
        </w:rPr>
        <w:t>Please share these resources with your colleagues and don’t hesitate to reach out to LED if you have questions</w:t>
      </w:r>
      <w:r w:rsidR="002020D6">
        <w:rPr>
          <w:b/>
          <w:bCs/>
          <w:color w:val="0070C0"/>
          <w:sz w:val="28"/>
          <w:szCs w:val="28"/>
        </w:rPr>
        <w:t xml:space="preserve"> at LED@ceo.sccgov.org.</w:t>
      </w:r>
    </w:p>
    <w:sectPr w:rsidR="009E12FA" w:rsidRPr="00DC7CA6" w:rsidSect="00D52BAA">
      <w:headerReference w:type="default"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4FC62" w14:textId="77777777" w:rsidR="00C20725" w:rsidRDefault="00C20725" w:rsidP="005E705B">
      <w:pPr>
        <w:spacing w:after="0" w:line="240" w:lineRule="auto"/>
      </w:pPr>
      <w:r>
        <w:separator/>
      </w:r>
    </w:p>
  </w:endnote>
  <w:endnote w:type="continuationSeparator" w:id="0">
    <w:p w14:paraId="3C718C33" w14:textId="77777777" w:rsidR="00C20725" w:rsidRDefault="00C20725" w:rsidP="005E7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48713"/>
      <w:docPartObj>
        <w:docPartGallery w:val="Page Numbers (Bottom of Page)"/>
        <w:docPartUnique/>
      </w:docPartObj>
    </w:sdtPr>
    <w:sdtEndPr>
      <w:rPr>
        <w:noProof/>
      </w:rPr>
    </w:sdtEndPr>
    <w:sdtContent>
      <w:p w14:paraId="70FF59B3" w14:textId="198DCD94" w:rsidR="0023630D" w:rsidRDefault="0023630D">
        <w:pPr>
          <w:pStyle w:val="Footer"/>
        </w:pPr>
        <w:r>
          <w:t xml:space="preserve">Page </w:t>
        </w:r>
        <w:r>
          <w:fldChar w:fldCharType="begin"/>
        </w:r>
        <w:r>
          <w:instrText xml:space="preserve"> PAGE   \* MERGEFORMAT </w:instrText>
        </w:r>
        <w:r>
          <w:fldChar w:fldCharType="separate"/>
        </w:r>
        <w:r>
          <w:rPr>
            <w:noProof/>
          </w:rPr>
          <w:t>2</w:t>
        </w:r>
        <w:r>
          <w:rPr>
            <w:noProof/>
          </w:rPr>
          <w:fldChar w:fldCharType="end"/>
        </w:r>
        <w:r>
          <w:rPr>
            <w:noProof/>
          </w:rPr>
          <w:tab/>
        </w:r>
        <w:r>
          <w:rPr>
            <w:noProof/>
          </w:rPr>
          <w:tab/>
          <w:t>06.2022</w:t>
        </w:r>
      </w:p>
    </w:sdtContent>
  </w:sdt>
  <w:p w14:paraId="13B0642A" w14:textId="77777777" w:rsidR="0023630D" w:rsidRDefault="00236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291701"/>
      <w:docPartObj>
        <w:docPartGallery w:val="Page Numbers (Bottom of Page)"/>
        <w:docPartUnique/>
      </w:docPartObj>
    </w:sdtPr>
    <w:sdtEndPr>
      <w:rPr>
        <w:noProof/>
      </w:rPr>
    </w:sdtEndPr>
    <w:sdtContent>
      <w:p w14:paraId="6D7CF3E5" w14:textId="019851B0" w:rsidR="005E705B" w:rsidRDefault="005E7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1EA6F5" w14:textId="77777777" w:rsidR="005E705B" w:rsidRDefault="005E7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749FD" w14:textId="77777777" w:rsidR="00C20725" w:rsidRDefault="00C20725" w:rsidP="005E705B">
      <w:pPr>
        <w:spacing w:after="0" w:line="240" w:lineRule="auto"/>
      </w:pPr>
      <w:r>
        <w:separator/>
      </w:r>
    </w:p>
  </w:footnote>
  <w:footnote w:type="continuationSeparator" w:id="0">
    <w:p w14:paraId="5F9B709F" w14:textId="77777777" w:rsidR="00C20725" w:rsidRDefault="00C20725" w:rsidP="005E7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89D5" w14:textId="0E7BA869" w:rsidR="005E705B" w:rsidRDefault="005E705B">
    <w:pPr>
      <w:pStyle w:val="Header"/>
    </w:pPr>
  </w:p>
  <w:p w14:paraId="79307E68" w14:textId="77777777" w:rsidR="005E705B" w:rsidRDefault="005E7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7378" w14:textId="14989370" w:rsidR="005E705B" w:rsidRDefault="005E705B">
    <w:pPr>
      <w:pStyle w:val="Header"/>
    </w:pPr>
    <w:r>
      <w:rPr>
        <w:noProof/>
      </w:rPr>
      <w:drawing>
        <wp:anchor distT="0" distB="0" distL="114300" distR="114300" simplePos="0" relativeHeight="251658240" behindDoc="0" locked="0" layoutInCell="1" allowOverlap="1" wp14:anchorId="70044283" wp14:editId="3A06C30D">
          <wp:simplePos x="0" y="0"/>
          <wp:positionH relativeFrom="column">
            <wp:posOffset>1952625</wp:posOffset>
          </wp:positionH>
          <wp:positionV relativeFrom="paragraph">
            <wp:posOffset>-180975</wp:posOffset>
          </wp:positionV>
          <wp:extent cx="1838325" cy="476250"/>
          <wp:effectExtent l="0" t="0" r="9525"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4762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21D22"/>
    <w:multiLevelType w:val="hybridMultilevel"/>
    <w:tmpl w:val="8FC4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A46C1B"/>
    <w:multiLevelType w:val="hybridMultilevel"/>
    <w:tmpl w:val="5150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672CC1"/>
    <w:multiLevelType w:val="hybridMultilevel"/>
    <w:tmpl w:val="49709F26"/>
    <w:lvl w:ilvl="0" w:tplc="FD2E8FEC">
      <w:start w:val="1"/>
      <w:numFmt w:val="bullet"/>
      <w:lvlText w:val="•"/>
      <w:lvlJc w:val="left"/>
      <w:pPr>
        <w:tabs>
          <w:tab w:val="num" w:pos="720"/>
        </w:tabs>
        <w:ind w:left="720" w:hanging="360"/>
      </w:pPr>
      <w:rPr>
        <w:rFonts w:ascii="Arial" w:hAnsi="Arial" w:hint="default"/>
      </w:rPr>
    </w:lvl>
    <w:lvl w:ilvl="1" w:tplc="DD78C0D4" w:tentative="1">
      <w:start w:val="1"/>
      <w:numFmt w:val="bullet"/>
      <w:lvlText w:val="•"/>
      <w:lvlJc w:val="left"/>
      <w:pPr>
        <w:tabs>
          <w:tab w:val="num" w:pos="1440"/>
        </w:tabs>
        <w:ind w:left="1440" w:hanging="360"/>
      </w:pPr>
      <w:rPr>
        <w:rFonts w:ascii="Arial" w:hAnsi="Arial" w:hint="default"/>
      </w:rPr>
    </w:lvl>
    <w:lvl w:ilvl="2" w:tplc="18F2615C" w:tentative="1">
      <w:start w:val="1"/>
      <w:numFmt w:val="bullet"/>
      <w:lvlText w:val="•"/>
      <w:lvlJc w:val="left"/>
      <w:pPr>
        <w:tabs>
          <w:tab w:val="num" w:pos="2160"/>
        </w:tabs>
        <w:ind w:left="2160" w:hanging="360"/>
      </w:pPr>
      <w:rPr>
        <w:rFonts w:ascii="Arial" w:hAnsi="Arial" w:hint="default"/>
      </w:rPr>
    </w:lvl>
    <w:lvl w:ilvl="3" w:tplc="7D46560A" w:tentative="1">
      <w:start w:val="1"/>
      <w:numFmt w:val="bullet"/>
      <w:lvlText w:val="•"/>
      <w:lvlJc w:val="left"/>
      <w:pPr>
        <w:tabs>
          <w:tab w:val="num" w:pos="2880"/>
        </w:tabs>
        <w:ind w:left="2880" w:hanging="360"/>
      </w:pPr>
      <w:rPr>
        <w:rFonts w:ascii="Arial" w:hAnsi="Arial" w:hint="default"/>
      </w:rPr>
    </w:lvl>
    <w:lvl w:ilvl="4" w:tplc="1BA02892" w:tentative="1">
      <w:start w:val="1"/>
      <w:numFmt w:val="bullet"/>
      <w:lvlText w:val="•"/>
      <w:lvlJc w:val="left"/>
      <w:pPr>
        <w:tabs>
          <w:tab w:val="num" w:pos="3600"/>
        </w:tabs>
        <w:ind w:left="3600" w:hanging="360"/>
      </w:pPr>
      <w:rPr>
        <w:rFonts w:ascii="Arial" w:hAnsi="Arial" w:hint="default"/>
      </w:rPr>
    </w:lvl>
    <w:lvl w:ilvl="5" w:tplc="D8BAD87A" w:tentative="1">
      <w:start w:val="1"/>
      <w:numFmt w:val="bullet"/>
      <w:lvlText w:val="•"/>
      <w:lvlJc w:val="left"/>
      <w:pPr>
        <w:tabs>
          <w:tab w:val="num" w:pos="4320"/>
        </w:tabs>
        <w:ind w:left="4320" w:hanging="360"/>
      </w:pPr>
      <w:rPr>
        <w:rFonts w:ascii="Arial" w:hAnsi="Arial" w:hint="default"/>
      </w:rPr>
    </w:lvl>
    <w:lvl w:ilvl="6" w:tplc="5F68AC8C" w:tentative="1">
      <w:start w:val="1"/>
      <w:numFmt w:val="bullet"/>
      <w:lvlText w:val="•"/>
      <w:lvlJc w:val="left"/>
      <w:pPr>
        <w:tabs>
          <w:tab w:val="num" w:pos="5040"/>
        </w:tabs>
        <w:ind w:left="5040" w:hanging="360"/>
      </w:pPr>
      <w:rPr>
        <w:rFonts w:ascii="Arial" w:hAnsi="Arial" w:hint="default"/>
      </w:rPr>
    </w:lvl>
    <w:lvl w:ilvl="7" w:tplc="FFE2407E" w:tentative="1">
      <w:start w:val="1"/>
      <w:numFmt w:val="bullet"/>
      <w:lvlText w:val="•"/>
      <w:lvlJc w:val="left"/>
      <w:pPr>
        <w:tabs>
          <w:tab w:val="num" w:pos="5760"/>
        </w:tabs>
        <w:ind w:left="5760" w:hanging="360"/>
      </w:pPr>
      <w:rPr>
        <w:rFonts w:ascii="Arial" w:hAnsi="Arial" w:hint="default"/>
      </w:rPr>
    </w:lvl>
    <w:lvl w:ilvl="8" w:tplc="794244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CA6307D"/>
    <w:multiLevelType w:val="hybridMultilevel"/>
    <w:tmpl w:val="B57E3672"/>
    <w:lvl w:ilvl="0" w:tplc="42D42D56">
      <w:start w:val="1"/>
      <w:numFmt w:val="bullet"/>
      <w:lvlText w:val="•"/>
      <w:lvlJc w:val="left"/>
      <w:pPr>
        <w:tabs>
          <w:tab w:val="num" w:pos="720"/>
        </w:tabs>
        <w:ind w:left="720" w:hanging="360"/>
      </w:pPr>
      <w:rPr>
        <w:rFonts w:ascii="Arial" w:hAnsi="Arial" w:hint="default"/>
      </w:rPr>
    </w:lvl>
    <w:lvl w:ilvl="1" w:tplc="8708C17E" w:tentative="1">
      <w:start w:val="1"/>
      <w:numFmt w:val="bullet"/>
      <w:lvlText w:val="•"/>
      <w:lvlJc w:val="left"/>
      <w:pPr>
        <w:tabs>
          <w:tab w:val="num" w:pos="1440"/>
        </w:tabs>
        <w:ind w:left="1440" w:hanging="360"/>
      </w:pPr>
      <w:rPr>
        <w:rFonts w:ascii="Arial" w:hAnsi="Arial" w:hint="default"/>
      </w:rPr>
    </w:lvl>
    <w:lvl w:ilvl="2" w:tplc="B6125FA0" w:tentative="1">
      <w:start w:val="1"/>
      <w:numFmt w:val="bullet"/>
      <w:lvlText w:val="•"/>
      <w:lvlJc w:val="left"/>
      <w:pPr>
        <w:tabs>
          <w:tab w:val="num" w:pos="2160"/>
        </w:tabs>
        <w:ind w:left="2160" w:hanging="360"/>
      </w:pPr>
      <w:rPr>
        <w:rFonts w:ascii="Arial" w:hAnsi="Arial" w:hint="default"/>
      </w:rPr>
    </w:lvl>
    <w:lvl w:ilvl="3" w:tplc="F2A09E8E" w:tentative="1">
      <w:start w:val="1"/>
      <w:numFmt w:val="bullet"/>
      <w:lvlText w:val="•"/>
      <w:lvlJc w:val="left"/>
      <w:pPr>
        <w:tabs>
          <w:tab w:val="num" w:pos="2880"/>
        </w:tabs>
        <w:ind w:left="2880" w:hanging="360"/>
      </w:pPr>
      <w:rPr>
        <w:rFonts w:ascii="Arial" w:hAnsi="Arial" w:hint="default"/>
      </w:rPr>
    </w:lvl>
    <w:lvl w:ilvl="4" w:tplc="2B5828EA" w:tentative="1">
      <w:start w:val="1"/>
      <w:numFmt w:val="bullet"/>
      <w:lvlText w:val="•"/>
      <w:lvlJc w:val="left"/>
      <w:pPr>
        <w:tabs>
          <w:tab w:val="num" w:pos="3600"/>
        </w:tabs>
        <w:ind w:left="3600" w:hanging="360"/>
      </w:pPr>
      <w:rPr>
        <w:rFonts w:ascii="Arial" w:hAnsi="Arial" w:hint="default"/>
      </w:rPr>
    </w:lvl>
    <w:lvl w:ilvl="5" w:tplc="F3BCF9BE" w:tentative="1">
      <w:start w:val="1"/>
      <w:numFmt w:val="bullet"/>
      <w:lvlText w:val="•"/>
      <w:lvlJc w:val="left"/>
      <w:pPr>
        <w:tabs>
          <w:tab w:val="num" w:pos="4320"/>
        </w:tabs>
        <w:ind w:left="4320" w:hanging="360"/>
      </w:pPr>
      <w:rPr>
        <w:rFonts w:ascii="Arial" w:hAnsi="Arial" w:hint="default"/>
      </w:rPr>
    </w:lvl>
    <w:lvl w:ilvl="6" w:tplc="9E0CE3EA" w:tentative="1">
      <w:start w:val="1"/>
      <w:numFmt w:val="bullet"/>
      <w:lvlText w:val="•"/>
      <w:lvlJc w:val="left"/>
      <w:pPr>
        <w:tabs>
          <w:tab w:val="num" w:pos="5040"/>
        </w:tabs>
        <w:ind w:left="5040" w:hanging="360"/>
      </w:pPr>
      <w:rPr>
        <w:rFonts w:ascii="Arial" w:hAnsi="Arial" w:hint="default"/>
      </w:rPr>
    </w:lvl>
    <w:lvl w:ilvl="7" w:tplc="073A886C" w:tentative="1">
      <w:start w:val="1"/>
      <w:numFmt w:val="bullet"/>
      <w:lvlText w:val="•"/>
      <w:lvlJc w:val="left"/>
      <w:pPr>
        <w:tabs>
          <w:tab w:val="num" w:pos="5760"/>
        </w:tabs>
        <w:ind w:left="5760" w:hanging="360"/>
      </w:pPr>
      <w:rPr>
        <w:rFonts w:ascii="Arial" w:hAnsi="Arial" w:hint="default"/>
      </w:rPr>
    </w:lvl>
    <w:lvl w:ilvl="8" w:tplc="FF04014A" w:tentative="1">
      <w:start w:val="1"/>
      <w:numFmt w:val="bullet"/>
      <w:lvlText w:val="•"/>
      <w:lvlJc w:val="left"/>
      <w:pPr>
        <w:tabs>
          <w:tab w:val="num" w:pos="6480"/>
        </w:tabs>
        <w:ind w:left="6480" w:hanging="360"/>
      </w:pPr>
      <w:rPr>
        <w:rFonts w:ascii="Arial" w:hAnsi="Arial" w:hint="default"/>
      </w:rPr>
    </w:lvl>
  </w:abstractNum>
  <w:num w:numId="1" w16cid:durableId="49118972">
    <w:abstractNumId w:val="1"/>
  </w:num>
  <w:num w:numId="2" w16cid:durableId="2066365768">
    <w:abstractNumId w:val="2"/>
  </w:num>
  <w:num w:numId="3" w16cid:durableId="429008923">
    <w:abstractNumId w:val="0"/>
  </w:num>
  <w:num w:numId="4" w16cid:durableId="2081714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784"/>
    <w:rsid w:val="00000829"/>
    <w:rsid w:val="0007003F"/>
    <w:rsid w:val="00083BE2"/>
    <w:rsid w:val="00094C83"/>
    <w:rsid w:val="000D161F"/>
    <w:rsid w:val="000D35D8"/>
    <w:rsid w:val="000E7EE8"/>
    <w:rsid w:val="000F3914"/>
    <w:rsid w:val="00157448"/>
    <w:rsid w:val="00170100"/>
    <w:rsid w:val="001776F7"/>
    <w:rsid w:val="002020D6"/>
    <w:rsid w:val="0023630D"/>
    <w:rsid w:val="00257AD5"/>
    <w:rsid w:val="00276094"/>
    <w:rsid w:val="00285868"/>
    <w:rsid w:val="002C2E12"/>
    <w:rsid w:val="003222BD"/>
    <w:rsid w:val="003316DE"/>
    <w:rsid w:val="00483BD8"/>
    <w:rsid w:val="004A5A9F"/>
    <w:rsid w:val="004E5B74"/>
    <w:rsid w:val="005018D1"/>
    <w:rsid w:val="005C38F3"/>
    <w:rsid w:val="005D28E4"/>
    <w:rsid w:val="005E705B"/>
    <w:rsid w:val="005F50D7"/>
    <w:rsid w:val="00640E27"/>
    <w:rsid w:val="00644929"/>
    <w:rsid w:val="006610C4"/>
    <w:rsid w:val="00672F07"/>
    <w:rsid w:val="006D1CE7"/>
    <w:rsid w:val="006D4B83"/>
    <w:rsid w:val="007518AB"/>
    <w:rsid w:val="00765796"/>
    <w:rsid w:val="007A4F44"/>
    <w:rsid w:val="00922652"/>
    <w:rsid w:val="00923D39"/>
    <w:rsid w:val="00955B6A"/>
    <w:rsid w:val="00980CEF"/>
    <w:rsid w:val="0098764B"/>
    <w:rsid w:val="0099251D"/>
    <w:rsid w:val="009E12FA"/>
    <w:rsid w:val="009F6784"/>
    <w:rsid w:val="00A426E5"/>
    <w:rsid w:val="00AA6D2A"/>
    <w:rsid w:val="00AB28A9"/>
    <w:rsid w:val="00AC394A"/>
    <w:rsid w:val="00AD000F"/>
    <w:rsid w:val="00B24DEF"/>
    <w:rsid w:val="00B77167"/>
    <w:rsid w:val="00BF15E1"/>
    <w:rsid w:val="00BF197C"/>
    <w:rsid w:val="00C20725"/>
    <w:rsid w:val="00C25200"/>
    <w:rsid w:val="00C27F8C"/>
    <w:rsid w:val="00C361B4"/>
    <w:rsid w:val="00CA0443"/>
    <w:rsid w:val="00CD6909"/>
    <w:rsid w:val="00CE1107"/>
    <w:rsid w:val="00D47552"/>
    <w:rsid w:val="00D52BAA"/>
    <w:rsid w:val="00D62C4A"/>
    <w:rsid w:val="00DA1E9B"/>
    <w:rsid w:val="00DC7CA6"/>
    <w:rsid w:val="00DD0BE8"/>
    <w:rsid w:val="00E20A7E"/>
    <w:rsid w:val="00F854F5"/>
    <w:rsid w:val="00F85C4C"/>
    <w:rsid w:val="00FC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72AC5"/>
  <w15:chartTrackingRefBased/>
  <w15:docId w15:val="{358332C4-A5AB-4B77-8B78-30406586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BD8"/>
    <w:pPr>
      <w:ind w:left="720"/>
      <w:contextualSpacing/>
    </w:pPr>
  </w:style>
  <w:style w:type="paragraph" w:styleId="Header">
    <w:name w:val="header"/>
    <w:basedOn w:val="Normal"/>
    <w:link w:val="HeaderChar"/>
    <w:uiPriority w:val="99"/>
    <w:unhideWhenUsed/>
    <w:rsid w:val="005E7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05B"/>
  </w:style>
  <w:style w:type="paragraph" w:styleId="Footer">
    <w:name w:val="footer"/>
    <w:basedOn w:val="Normal"/>
    <w:link w:val="FooterChar"/>
    <w:uiPriority w:val="99"/>
    <w:unhideWhenUsed/>
    <w:rsid w:val="005E7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05B"/>
  </w:style>
  <w:style w:type="character" w:styleId="Hyperlink">
    <w:name w:val="Hyperlink"/>
    <w:basedOn w:val="DefaultParagraphFont"/>
    <w:uiPriority w:val="99"/>
    <w:semiHidden/>
    <w:unhideWhenUsed/>
    <w:rsid w:val="007A4F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55348">
      <w:bodyDiv w:val="1"/>
      <w:marLeft w:val="0"/>
      <w:marRight w:val="0"/>
      <w:marTop w:val="0"/>
      <w:marBottom w:val="0"/>
      <w:divBdr>
        <w:top w:val="none" w:sz="0" w:space="0" w:color="auto"/>
        <w:left w:val="none" w:sz="0" w:space="0" w:color="auto"/>
        <w:bottom w:val="none" w:sz="0" w:space="0" w:color="auto"/>
        <w:right w:val="none" w:sz="0" w:space="0" w:color="auto"/>
      </w:divBdr>
      <w:divsChild>
        <w:div w:id="1241908915">
          <w:marLeft w:val="360"/>
          <w:marRight w:val="0"/>
          <w:marTop w:val="200"/>
          <w:marBottom w:val="0"/>
          <w:divBdr>
            <w:top w:val="none" w:sz="0" w:space="0" w:color="auto"/>
            <w:left w:val="none" w:sz="0" w:space="0" w:color="auto"/>
            <w:bottom w:val="none" w:sz="0" w:space="0" w:color="auto"/>
            <w:right w:val="none" w:sz="0" w:space="0" w:color="auto"/>
          </w:divBdr>
        </w:div>
      </w:divsChild>
    </w:div>
    <w:div w:id="670061903">
      <w:bodyDiv w:val="1"/>
      <w:marLeft w:val="0"/>
      <w:marRight w:val="0"/>
      <w:marTop w:val="0"/>
      <w:marBottom w:val="0"/>
      <w:divBdr>
        <w:top w:val="none" w:sz="0" w:space="0" w:color="auto"/>
        <w:left w:val="none" w:sz="0" w:space="0" w:color="auto"/>
        <w:bottom w:val="none" w:sz="0" w:space="0" w:color="auto"/>
        <w:right w:val="none" w:sz="0" w:space="0" w:color="auto"/>
      </w:divBdr>
      <w:divsChild>
        <w:div w:id="1175917273">
          <w:marLeft w:val="360"/>
          <w:marRight w:val="0"/>
          <w:marTop w:val="200"/>
          <w:marBottom w:val="0"/>
          <w:divBdr>
            <w:top w:val="none" w:sz="0" w:space="0" w:color="auto"/>
            <w:left w:val="none" w:sz="0" w:space="0" w:color="auto"/>
            <w:bottom w:val="none" w:sz="0" w:space="0" w:color="auto"/>
            <w:right w:val="none" w:sz="0" w:space="0" w:color="auto"/>
          </w:divBdr>
        </w:div>
      </w:divsChild>
    </w:div>
    <w:div w:id="1090589638">
      <w:bodyDiv w:val="1"/>
      <w:marLeft w:val="0"/>
      <w:marRight w:val="0"/>
      <w:marTop w:val="0"/>
      <w:marBottom w:val="0"/>
      <w:divBdr>
        <w:top w:val="none" w:sz="0" w:space="0" w:color="auto"/>
        <w:left w:val="none" w:sz="0" w:space="0" w:color="auto"/>
        <w:bottom w:val="none" w:sz="0" w:space="0" w:color="auto"/>
        <w:right w:val="none" w:sz="0" w:space="0" w:color="auto"/>
      </w:divBdr>
    </w:div>
    <w:div w:id="1740249415">
      <w:bodyDiv w:val="1"/>
      <w:marLeft w:val="0"/>
      <w:marRight w:val="0"/>
      <w:marTop w:val="0"/>
      <w:marBottom w:val="0"/>
      <w:divBdr>
        <w:top w:val="none" w:sz="0" w:space="0" w:color="auto"/>
        <w:left w:val="none" w:sz="0" w:space="0" w:color="auto"/>
        <w:bottom w:val="none" w:sz="0" w:space="0" w:color="auto"/>
        <w:right w:val="none" w:sz="0" w:space="0" w:color="auto"/>
      </w:divBdr>
    </w:div>
    <w:div w:id="1744403522">
      <w:bodyDiv w:val="1"/>
      <w:marLeft w:val="0"/>
      <w:marRight w:val="0"/>
      <w:marTop w:val="0"/>
      <w:marBottom w:val="0"/>
      <w:divBdr>
        <w:top w:val="none" w:sz="0" w:space="0" w:color="auto"/>
        <w:left w:val="none" w:sz="0" w:space="0" w:color="auto"/>
        <w:bottom w:val="none" w:sz="0" w:space="0" w:color="auto"/>
        <w:right w:val="none" w:sz="0" w:space="0" w:color="auto"/>
      </w:divBdr>
    </w:div>
    <w:div w:id="188062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earning.sccgov.org/resources-you-and-your-teams-development"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659</Words>
  <Characters>3760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Christian</dc:creator>
  <cp:keywords/>
  <dc:description/>
  <cp:lastModifiedBy>Sexton, Kathleen</cp:lastModifiedBy>
  <cp:revision>2</cp:revision>
  <dcterms:created xsi:type="dcterms:W3CDTF">2022-06-17T02:11:00Z</dcterms:created>
  <dcterms:modified xsi:type="dcterms:W3CDTF">2022-06-17T02:11:00Z</dcterms:modified>
</cp:coreProperties>
</file>